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2DCE4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10"/>
        <w:gridCol w:w="3994"/>
      </w:tblGrid>
      <w:tr w:rsidR="00CD6DE5" w:rsidRPr="00CD6DE5" w14:paraId="50BDD1C2" w14:textId="77777777" w:rsidTr="00614123">
        <w:trPr>
          <w:trHeight w:val="1137"/>
        </w:trPr>
        <w:tc>
          <w:tcPr>
            <w:tcW w:w="3043" w:type="pct"/>
            <w:shd w:val="clear" w:color="auto" w:fill="D2DCE4"/>
            <w:tcMar>
              <w:left w:w="227" w:type="dxa"/>
              <w:right w:w="227" w:type="dxa"/>
            </w:tcMar>
          </w:tcPr>
          <w:p w14:paraId="37F84256" w14:textId="53E4618D" w:rsidR="00CD6DE5" w:rsidRPr="00FD0C73" w:rsidRDefault="00CD6DE5" w:rsidP="00040CF6">
            <w:pPr>
              <w:pStyle w:val="Header-berschrift1"/>
              <w:spacing w:before="200" w:line="240" w:lineRule="auto"/>
              <w:rPr>
                <w:rFonts w:ascii="Mundial" w:hAnsi="Mundial"/>
                <w:color w:val="00373E"/>
                <w:sz w:val="36"/>
                <w:szCs w:val="36"/>
                <w:lang w:val="sv-SE"/>
              </w:rPr>
            </w:pPr>
            <w:bookmarkStart w:id="0" w:name="_Hlk123206733"/>
            <w:r w:rsidRPr="00FD0C73">
              <w:rPr>
                <w:rFonts w:ascii="Mundial" w:hAnsi="Mundial"/>
                <w:color w:val="00373E"/>
                <w:sz w:val="36"/>
                <w:szCs w:val="36"/>
                <w:lang w:val="sv-SE"/>
              </w:rPr>
              <w:t xml:space="preserve">Juristförsäkring </w:t>
            </w:r>
            <w:r w:rsidR="00072BA9" w:rsidRPr="00FD0C73">
              <w:rPr>
                <w:rFonts w:ascii="Mundial" w:hAnsi="Mundial"/>
                <w:color w:val="00373E"/>
                <w:sz w:val="36"/>
                <w:szCs w:val="36"/>
                <w:lang w:val="sv-SE"/>
              </w:rPr>
              <w:t>Seko Sjöfolk</w:t>
            </w:r>
          </w:p>
          <w:p w14:paraId="4A15BB0D" w14:textId="77777777" w:rsidR="00CD6DE5" w:rsidRPr="00FD0C73" w:rsidRDefault="00583730" w:rsidP="00614123">
            <w:pPr>
              <w:pStyle w:val="Header-berschrift2"/>
              <w:spacing w:after="0" w:line="240" w:lineRule="auto"/>
              <w:rPr>
                <w:rFonts w:ascii="Mundial" w:hAnsi="Mundial"/>
                <w:b w:val="0"/>
                <w:bCs/>
                <w:color w:val="00373E"/>
                <w:sz w:val="28"/>
                <w:szCs w:val="36"/>
                <w:lang w:val="sv-SE"/>
              </w:rPr>
            </w:pPr>
            <w:r w:rsidRPr="00FD0C73">
              <w:rPr>
                <w:rFonts w:ascii="Mundial" w:hAnsi="Mundial"/>
                <w:b w:val="0"/>
                <w:bCs/>
                <w:color w:val="00373E"/>
                <w:sz w:val="28"/>
                <w:szCs w:val="36"/>
                <w:lang w:val="sv-SE"/>
              </w:rPr>
              <w:t>Faktablad</w:t>
            </w:r>
            <w:r w:rsidR="00CD6DE5" w:rsidRPr="00FD0C73">
              <w:rPr>
                <w:rFonts w:ascii="Mundial" w:hAnsi="Mundial"/>
                <w:b w:val="0"/>
                <w:bCs/>
                <w:color w:val="00373E"/>
                <w:sz w:val="28"/>
                <w:szCs w:val="36"/>
                <w:lang w:val="sv-SE"/>
              </w:rPr>
              <w:t xml:space="preserve"> om försäkringsprodukt</w:t>
            </w:r>
          </w:p>
          <w:p w14:paraId="3EB5CB72" w14:textId="77777777" w:rsidR="00CD6DE5" w:rsidRPr="000B4A4E" w:rsidRDefault="00CD6DE5" w:rsidP="00072BA9">
            <w:pPr>
              <w:pStyle w:val="Header-berschrift2"/>
              <w:spacing w:after="0" w:line="240" w:lineRule="auto"/>
              <w:rPr>
                <w:rFonts w:ascii="Mundial" w:hAnsi="Mundial"/>
                <w:color w:val="060141"/>
                <w:lang w:val="sv-SE"/>
              </w:rPr>
            </w:pPr>
          </w:p>
        </w:tc>
        <w:tc>
          <w:tcPr>
            <w:tcW w:w="1957" w:type="pct"/>
            <w:shd w:val="clear" w:color="auto" w:fill="D2DCE4"/>
            <w:tcMar>
              <w:left w:w="227" w:type="dxa"/>
              <w:right w:w="227" w:type="dxa"/>
            </w:tcMar>
          </w:tcPr>
          <w:p w14:paraId="5F4AB991" w14:textId="77777777" w:rsidR="00CD6DE5" w:rsidRPr="00CD6DE5" w:rsidRDefault="00072BA9" w:rsidP="00871A22">
            <w:pPr>
              <w:pStyle w:val="Header-berschrift2"/>
              <w:spacing w:line="240" w:lineRule="auto"/>
              <w:rPr>
                <w:lang w:val="sv-SE"/>
              </w:rPr>
            </w:pPr>
            <w:r w:rsidRPr="002B6DC9">
              <w:rPr>
                <w:noProof/>
                <w:sz w:val="12"/>
                <w:szCs w:val="12"/>
                <w:lang w:eastAsia="nb-NO"/>
              </w:rPr>
              <w:drawing>
                <wp:anchor distT="0" distB="0" distL="114300" distR="114300" simplePos="0" relativeHeight="251679744" behindDoc="0" locked="0" layoutInCell="1" allowOverlap="1" wp14:anchorId="085486F2" wp14:editId="55C01589">
                  <wp:simplePos x="0" y="0"/>
                  <wp:positionH relativeFrom="column">
                    <wp:posOffset>988060</wp:posOffset>
                  </wp:positionH>
                  <wp:positionV relativeFrom="page">
                    <wp:posOffset>200772</wp:posOffset>
                  </wp:positionV>
                  <wp:extent cx="1158240" cy="287655"/>
                  <wp:effectExtent l="0" t="0" r="3810" b="0"/>
                  <wp:wrapNone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DE5" w:rsidRPr="00CD6DE5" w14:paraId="61E7C17B" w14:textId="77777777" w:rsidTr="00040CF6">
        <w:trPr>
          <w:trHeight w:val="644"/>
        </w:trPr>
        <w:tc>
          <w:tcPr>
            <w:tcW w:w="5000" w:type="pct"/>
            <w:gridSpan w:val="2"/>
            <w:shd w:val="clear" w:color="auto" w:fill="D2DCE4"/>
            <w:tcMar>
              <w:left w:w="227" w:type="dxa"/>
              <w:right w:w="227" w:type="dxa"/>
            </w:tcMar>
            <w:vAlign w:val="bottom"/>
          </w:tcPr>
          <w:p w14:paraId="1D24D067" w14:textId="7F641CBF" w:rsidR="00CD6DE5" w:rsidRPr="00FD0C73" w:rsidRDefault="00CD6DE5" w:rsidP="00040CF6">
            <w:pPr>
              <w:pStyle w:val="Header-Produktname"/>
              <w:spacing w:after="160" w:line="240" w:lineRule="auto"/>
              <w:rPr>
                <w:rFonts w:ascii="Mundial" w:hAnsi="Mundial"/>
                <w:bCs/>
                <w:color w:val="00373E"/>
                <w:sz w:val="22"/>
                <w:szCs w:val="28"/>
                <w:lang w:val="sv-SE"/>
              </w:rPr>
            </w:pPr>
            <w:r w:rsidRPr="00FD0C73">
              <w:rPr>
                <w:rFonts w:ascii="Mundial" w:hAnsi="Mundial"/>
                <w:bCs/>
                <w:color w:val="00373E"/>
                <w:sz w:val="22"/>
                <w:szCs w:val="28"/>
                <w:lang w:val="sv-SE"/>
              </w:rPr>
              <w:t>HELP Försäkring Filial</w:t>
            </w:r>
            <w:r w:rsidR="004E2C03" w:rsidRPr="00FD0C73">
              <w:rPr>
                <w:rFonts w:ascii="Mundial" w:hAnsi="Mundial"/>
                <w:bCs/>
                <w:color w:val="00373E"/>
                <w:sz w:val="22"/>
                <w:szCs w:val="28"/>
                <w:lang w:val="sv-SE"/>
              </w:rPr>
              <w:t>, org.nr: 516407-8080</w:t>
            </w:r>
          </w:p>
          <w:p w14:paraId="285BB97D" w14:textId="77777777" w:rsidR="00CD6DE5" w:rsidRPr="000B4A4E" w:rsidRDefault="00CD6DE5" w:rsidP="00871A22">
            <w:pPr>
              <w:pStyle w:val="Header-Produktname"/>
              <w:spacing w:after="0" w:line="240" w:lineRule="auto"/>
              <w:rPr>
                <w:b/>
                <w:bCs/>
                <w:color w:val="060141"/>
                <w:sz w:val="8"/>
                <w:szCs w:val="12"/>
                <w:lang w:val="sv-SE"/>
              </w:rPr>
            </w:pPr>
          </w:p>
        </w:tc>
      </w:tr>
      <w:bookmarkEnd w:id="0"/>
    </w:tbl>
    <w:p w14:paraId="14B533EB" w14:textId="1A85FFEB" w:rsidR="00136BA1" w:rsidRPr="004E2C03" w:rsidRDefault="00136BA1" w:rsidP="00136B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958721" w14:textId="1F3A2B9F" w:rsidR="00CD6DE5" w:rsidRPr="00072BA9" w:rsidRDefault="00CD6DE5" w:rsidP="00C669FF">
      <w:pPr>
        <w:spacing w:before="40" w:line="276" w:lineRule="auto"/>
        <w:ind w:right="142"/>
        <w:jc w:val="both"/>
        <w:rPr>
          <w:rFonts w:ascii="Arial" w:hAnsi="Arial" w:cs="Arial"/>
          <w:color w:val="000000" w:themeColor="text1"/>
          <w:sz w:val="20"/>
          <w:szCs w:val="18"/>
        </w:rPr>
      </w:pPr>
      <w:bookmarkStart w:id="1" w:name="_Hlk123206771"/>
      <w:r w:rsidRPr="00072BA9">
        <w:rPr>
          <w:rFonts w:ascii="Arial" w:hAnsi="Arial" w:cs="Arial"/>
          <w:color w:val="000000" w:themeColor="text1"/>
          <w:sz w:val="20"/>
          <w:szCs w:val="18"/>
        </w:rPr>
        <w:t>Det här är ett faktablad om försäkringen. Du kan läsa mer i för- och efterköpsinformationen och i det fullständiga villkoret, som finns på help.se/</w:t>
      </w:r>
      <w:r w:rsidR="00A43022">
        <w:rPr>
          <w:rFonts w:ascii="Arial" w:hAnsi="Arial" w:cs="Arial"/>
          <w:color w:val="000000" w:themeColor="text1"/>
          <w:sz w:val="20"/>
          <w:szCs w:val="18"/>
        </w:rPr>
        <w:t>seko</w:t>
      </w:r>
      <w:r w:rsidRPr="00072BA9">
        <w:rPr>
          <w:rFonts w:ascii="Arial" w:hAnsi="Arial" w:cs="Arial"/>
          <w:color w:val="000000" w:themeColor="text1"/>
          <w:sz w:val="20"/>
          <w:szCs w:val="18"/>
        </w:rPr>
        <w:t xml:space="preserve">. HELP erbjuder Juristförsäkring som en frivillig gruppförsäkring för ditt förbund och du ansluter dig genom egen anmälan. </w:t>
      </w:r>
    </w:p>
    <w:bookmarkEnd w:id="1"/>
    <w:p w14:paraId="5A3C9E33" w14:textId="0CDD99FC" w:rsidR="00CD6DE5" w:rsidRPr="00C669FF" w:rsidRDefault="00CD6DE5" w:rsidP="00853962">
      <w:pPr>
        <w:spacing w:after="60"/>
        <w:rPr>
          <w:rFonts w:ascii="Arial" w:hAnsi="Arial" w:cs="Arial"/>
          <w:color w:val="000000" w:themeColor="text1"/>
          <w:sz w:val="20"/>
          <w:szCs w:val="18"/>
        </w:rPr>
      </w:pPr>
      <w:r w:rsidRPr="00C669FF">
        <w:rPr>
          <w:rFonts w:ascii="Arial" w:hAnsi="Arial" w:cs="Arial"/>
          <w:color w:val="000000" w:themeColor="text1"/>
          <w:sz w:val="20"/>
          <w:szCs w:val="18"/>
        </w:rPr>
        <w:t>F</w:t>
      </w:r>
      <w:bookmarkStart w:id="2" w:name="_Hlk123206822"/>
      <w:r w:rsidRPr="00C669FF">
        <w:rPr>
          <w:rFonts w:ascii="Arial" w:hAnsi="Arial" w:cs="Arial"/>
          <w:color w:val="000000" w:themeColor="text1"/>
          <w:sz w:val="20"/>
          <w:szCs w:val="18"/>
        </w:rPr>
        <w:t>ör att använda försäkringen tar du kontakt med HELP via</w:t>
      </w:r>
      <w:r w:rsidR="004927CF">
        <w:rPr>
          <w:rFonts w:ascii="Arial" w:hAnsi="Arial" w:cs="Arial"/>
          <w:color w:val="000000" w:themeColor="text1"/>
          <w:sz w:val="20"/>
          <w:szCs w:val="18"/>
        </w:rPr>
        <w:t xml:space="preserve"> Min sida,</w:t>
      </w:r>
      <w:r w:rsidR="00C669FF" w:rsidRPr="00C669FF">
        <w:rPr>
          <w:rFonts w:ascii="Arial" w:hAnsi="Arial" w:cs="Arial"/>
          <w:color w:val="000000" w:themeColor="text1"/>
          <w:sz w:val="20"/>
          <w:szCs w:val="18"/>
        </w:rPr>
        <w:t xml:space="preserve"> </w:t>
      </w:r>
      <w:r w:rsidRPr="00C669FF">
        <w:rPr>
          <w:rFonts w:ascii="Arial" w:hAnsi="Arial" w:cs="Arial"/>
          <w:color w:val="000000" w:themeColor="text1"/>
          <w:sz w:val="20"/>
          <w:szCs w:val="18"/>
        </w:rPr>
        <w:t>info@help.se eller 0771–985</w:t>
      </w:r>
      <w:r w:rsidR="007A514F" w:rsidRPr="00C669FF">
        <w:rPr>
          <w:rFonts w:ascii="Arial" w:hAnsi="Arial" w:cs="Arial"/>
          <w:color w:val="000000" w:themeColor="text1"/>
          <w:sz w:val="20"/>
          <w:szCs w:val="18"/>
        </w:rPr>
        <w:t xml:space="preserve"> </w:t>
      </w:r>
      <w:r w:rsidRPr="00C669FF">
        <w:rPr>
          <w:rFonts w:ascii="Arial" w:hAnsi="Arial" w:cs="Arial"/>
          <w:color w:val="000000" w:themeColor="text1"/>
          <w:sz w:val="20"/>
          <w:szCs w:val="18"/>
        </w:rPr>
        <w:t>200.</w:t>
      </w:r>
      <w:bookmarkEnd w:id="2"/>
    </w:p>
    <w:p w14:paraId="7B337CA6" w14:textId="0FE56DFC" w:rsidR="00136BA1" w:rsidRPr="00136BA1" w:rsidRDefault="006F3462" w:rsidP="00136BA1">
      <w:pPr>
        <w:spacing w:after="0" w:line="240" w:lineRule="auto"/>
        <w:rPr>
          <w:rFonts w:ascii="Arial" w:hAnsi="Arial" w:cs="Arial"/>
          <w:color w:val="000000" w:themeColor="text1"/>
          <w:sz w:val="16"/>
          <w:szCs w:val="14"/>
        </w:rPr>
      </w:pPr>
      <w:r w:rsidRPr="00CD6DE5">
        <w:rPr>
          <w:rFonts w:cs="Arial"/>
          <w:cap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07596E7" wp14:editId="6553B687">
            <wp:simplePos x="0" y="0"/>
            <wp:positionH relativeFrom="column">
              <wp:posOffset>1753</wp:posOffset>
            </wp:positionH>
            <wp:positionV relativeFrom="paragraph">
              <wp:posOffset>118110</wp:posOffset>
            </wp:positionV>
            <wp:extent cx="240665" cy="251460"/>
            <wp:effectExtent l="0" t="0" r="698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4"/>
        <w:gridCol w:w="4953"/>
      </w:tblGrid>
      <w:tr w:rsidR="00CD6DE5" w:rsidRPr="00CD6DE5" w14:paraId="5B84ABAE" w14:textId="77777777" w:rsidTr="00871A22">
        <w:tc>
          <w:tcPr>
            <w:tcW w:w="4957" w:type="dxa"/>
            <w:vMerge w:val="restart"/>
            <w:shd w:val="clear" w:color="auto" w:fill="F2F2F2" w:themeFill="background1" w:themeFillShade="F2"/>
            <w:tcMar>
              <w:right w:w="170" w:type="dxa"/>
            </w:tcMar>
          </w:tcPr>
          <w:p w14:paraId="0141F055" w14:textId="77777777" w:rsidR="00CD6DE5" w:rsidRPr="00072BA9" w:rsidRDefault="00CD6DE5" w:rsidP="00583730">
            <w:pPr>
              <w:pStyle w:val="Rubrik1"/>
              <w:numPr>
                <w:ilvl w:val="0"/>
                <w:numId w:val="0"/>
              </w:numPr>
              <w:spacing w:before="80"/>
              <w:ind w:left="431"/>
              <w:rPr>
                <w:rFonts w:ascii="Mundial" w:hAnsi="Mundial" w:cs="Arial"/>
                <w:b w:val="0"/>
                <w:bCs/>
                <w:caps w:val="0"/>
                <w:sz w:val="20"/>
                <w:szCs w:val="20"/>
                <w:lang w:val="sv-SE"/>
              </w:rPr>
            </w:pPr>
            <w:r w:rsidRPr="00072BA9">
              <w:rPr>
                <w:rFonts w:ascii="Mundial" w:hAnsi="Mundial" w:cs="Arial"/>
                <w:b w:val="0"/>
                <w:bCs/>
                <w:caps w:val="0"/>
                <w:sz w:val="20"/>
                <w:szCs w:val="20"/>
                <w:lang w:val="sv-SE"/>
              </w:rPr>
              <w:t>Vad ingår i försäkringen?</w:t>
            </w:r>
          </w:p>
          <w:p w14:paraId="59ADA274" w14:textId="77777777" w:rsidR="00CD6DE5" w:rsidRPr="006F3462" w:rsidRDefault="00CD6DE5" w:rsidP="006F3462">
            <w:pPr>
              <w:pStyle w:val="Rubrik1"/>
              <w:numPr>
                <w:ilvl w:val="0"/>
                <w:numId w:val="0"/>
              </w:numPr>
              <w:spacing w:before="0" w:line="240" w:lineRule="auto"/>
              <w:ind w:left="431"/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>Du, i egenskap av privatperson, har rätt till obegränsat antal timmar juridisk rådgivning från HELPs jurister samt rätts-skydd upp till 2 miljoner kronor i tvister inom följande rättsområden:</w:t>
            </w:r>
          </w:p>
          <w:p w14:paraId="753E111C" w14:textId="77777777" w:rsidR="00CD6DE5" w:rsidRPr="00CD6DE5" w:rsidRDefault="00CD6DE5" w:rsidP="006F3462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3" w:hanging="284"/>
              <w:rPr>
                <w:rFonts w:cs="Arial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sz w:val="16"/>
                <w:szCs w:val="16"/>
                <w:lang w:val="sv-SE"/>
              </w:rPr>
              <w:t>Familjerätt</w:t>
            </w:r>
          </w:p>
          <w:p w14:paraId="692343B9" w14:textId="77777777" w:rsidR="00CD6DE5" w:rsidRPr="00CD6DE5" w:rsidRDefault="00CD6DE5" w:rsidP="006F3462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3" w:hanging="284"/>
              <w:rPr>
                <w:rFonts w:cs="Arial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sz w:val="16"/>
                <w:szCs w:val="16"/>
                <w:lang w:val="sv-SE"/>
              </w:rPr>
              <w:t>Arvsrätt</w:t>
            </w:r>
          </w:p>
          <w:p w14:paraId="08EA076C" w14:textId="77777777" w:rsidR="00CD6DE5" w:rsidRPr="00CD6DE5" w:rsidRDefault="00CD6DE5" w:rsidP="006F3462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3" w:hanging="284"/>
              <w:rPr>
                <w:rFonts w:cs="Arial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sz w:val="16"/>
                <w:szCs w:val="16"/>
                <w:lang w:val="sv-SE"/>
              </w:rPr>
              <w:t>Barnrätt avseende tvister om vårdnad, boende, umgänge och underhåll enligt Föräldrabalke</w:t>
            </w:r>
            <w:r w:rsidR="00827E29">
              <w:rPr>
                <w:rFonts w:cs="Arial"/>
                <w:sz w:val="16"/>
                <w:szCs w:val="16"/>
                <w:lang w:val="sv-SE"/>
              </w:rPr>
              <w:t>n</w:t>
            </w:r>
          </w:p>
          <w:p w14:paraId="152B6D57" w14:textId="3209443A" w:rsidR="00CD6DE5" w:rsidRPr="000B7397" w:rsidRDefault="00CD6DE5" w:rsidP="006F3462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2" w:hanging="284"/>
              <w:rPr>
                <w:rFonts w:cs="Arial"/>
                <w:sz w:val="16"/>
                <w:szCs w:val="16"/>
                <w:lang w:val="sv-SE"/>
              </w:rPr>
            </w:pPr>
            <w:r w:rsidRPr="000B7397">
              <w:rPr>
                <w:rFonts w:cs="Arial"/>
                <w:sz w:val="16"/>
                <w:szCs w:val="16"/>
                <w:lang w:val="sv-SE"/>
              </w:rPr>
              <w:t xml:space="preserve">Konsumentköp av varor och hantverkstjänster, och privat köp/försäljning av varor, om köpesumman för varan/tjänsten överstiger </w:t>
            </w:r>
            <w:r w:rsidR="00A43022">
              <w:rPr>
                <w:rFonts w:cs="Arial"/>
                <w:sz w:val="16"/>
                <w:szCs w:val="16"/>
                <w:lang w:val="sv-SE"/>
              </w:rPr>
              <w:t>1</w:t>
            </w:r>
            <w:r w:rsidRPr="00A43022">
              <w:rPr>
                <w:rFonts w:cs="Arial"/>
                <w:sz w:val="16"/>
                <w:szCs w:val="16"/>
                <w:lang w:val="sv-SE"/>
              </w:rPr>
              <w:t xml:space="preserve"> 000</w:t>
            </w:r>
            <w:r w:rsidRPr="000B7397">
              <w:rPr>
                <w:rFonts w:cs="Arial"/>
                <w:sz w:val="16"/>
                <w:szCs w:val="16"/>
                <w:lang w:val="sv-SE"/>
              </w:rPr>
              <w:t xml:space="preserve"> kronor</w:t>
            </w:r>
          </w:p>
          <w:p w14:paraId="3E0E5170" w14:textId="77777777" w:rsidR="00CD6DE5" w:rsidRPr="00CD6DE5" w:rsidRDefault="00CD6DE5" w:rsidP="006F3462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2" w:hanging="284"/>
              <w:rPr>
                <w:rFonts w:cs="Arial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sz w:val="16"/>
                <w:szCs w:val="16"/>
                <w:lang w:val="sv-SE"/>
              </w:rPr>
              <w:t>Fast egendomsförhållande, begränsat till:</w:t>
            </w:r>
          </w:p>
          <w:p w14:paraId="4656FD52" w14:textId="77777777" w:rsidR="000D58FA" w:rsidRDefault="00CD6DE5" w:rsidP="006F3462">
            <w:pPr>
              <w:pStyle w:val="AufzhlungmitHaken"/>
              <w:numPr>
                <w:ilvl w:val="0"/>
                <w:numId w:val="18"/>
              </w:numPr>
              <w:spacing w:after="40" w:line="240" w:lineRule="auto"/>
              <w:ind w:left="983" w:hanging="169"/>
              <w:rPr>
                <w:rFonts w:cs="Arial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sz w:val="16"/>
                <w:szCs w:val="16"/>
                <w:lang w:val="sv-SE"/>
              </w:rPr>
              <w:t>Grannförhållanden enligt 3 kap Jordabalken</w:t>
            </w:r>
          </w:p>
          <w:p w14:paraId="1240FF25" w14:textId="77777777" w:rsidR="00CD6DE5" w:rsidRPr="000D58FA" w:rsidRDefault="00CD6DE5" w:rsidP="006F3462">
            <w:pPr>
              <w:pStyle w:val="AufzhlungmitHaken"/>
              <w:numPr>
                <w:ilvl w:val="0"/>
                <w:numId w:val="18"/>
              </w:numPr>
              <w:spacing w:after="40" w:line="240" w:lineRule="auto"/>
              <w:ind w:left="983" w:hanging="169"/>
              <w:rPr>
                <w:rFonts w:cs="Arial"/>
                <w:sz w:val="16"/>
                <w:szCs w:val="16"/>
                <w:lang w:val="sv-SE"/>
              </w:rPr>
            </w:pPr>
            <w:r w:rsidRPr="000D58FA">
              <w:rPr>
                <w:rFonts w:cs="Arial"/>
                <w:sz w:val="16"/>
                <w:szCs w:val="16"/>
                <w:lang w:val="sv-SE"/>
              </w:rPr>
              <w:t>Hyra/uthyrning av den försäkrades permanenta bostad i Sverige</w:t>
            </w:r>
          </w:p>
          <w:p w14:paraId="6288E570" w14:textId="77777777" w:rsidR="00CD6DE5" w:rsidRPr="00CD6DE5" w:rsidRDefault="00CD6DE5" w:rsidP="006F3462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2" w:hanging="284"/>
              <w:rPr>
                <w:rFonts w:cs="Arial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sz w:val="16"/>
                <w:szCs w:val="16"/>
                <w:lang w:val="sv-SE"/>
              </w:rPr>
              <w:t>ID-stöld</w:t>
            </w:r>
          </w:p>
          <w:p w14:paraId="38D6DFF7" w14:textId="77777777" w:rsidR="00CD6DE5" w:rsidRPr="00CD6DE5" w:rsidRDefault="00CD6DE5" w:rsidP="006F3462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2" w:hanging="284"/>
              <w:rPr>
                <w:rFonts w:cs="Arial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sz w:val="16"/>
                <w:szCs w:val="16"/>
                <w:lang w:val="sv-SE"/>
              </w:rPr>
              <w:t>Indraget körkort i trafiksituationer utanför arbetet</w:t>
            </w:r>
          </w:p>
          <w:p w14:paraId="265ADE40" w14:textId="46CFE773" w:rsidR="00CD6DE5" w:rsidRPr="00A43022" w:rsidRDefault="00CD6DE5" w:rsidP="006F3462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2" w:hanging="284"/>
              <w:rPr>
                <w:rFonts w:cs="Arial"/>
                <w:sz w:val="16"/>
                <w:szCs w:val="16"/>
                <w:lang w:val="sv-SE"/>
              </w:rPr>
            </w:pPr>
            <w:r w:rsidRPr="00A43022">
              <w:rPr>
                <w:rFonts w:cs="Arial"/>
                <w:sz w:val="16"/>
                <w:szCs w:val="16"/>
                <w:lang w:val="sv-SE"/>
              </w:rPr>
              <w:t xml:space="preserve">Ärenden som rör avslag på sjukpenning, </w:t>
            </w:r>
            <w:r w:rsidR="008F0977">
              <w:rPr>
                <w:rFonts w:cs="Arial"/>
                <w:sz w:val="16"/>
                <w:szCs w:val="16"/>
                <w:lang w:val="sv-SE"/>
              </w:rPr>
              <w:br/>
            </w:r>
            <w:r w:rsidRPr="00A43022">
              <w:rPr>
                <w:rFonts w:cs="Arial"/>
                <w:sz w:val="16"/>
                <w:szCs w:val="16"/>
                <w:lang w:val="sv-SE"/>
              </w:rPr>
              <w:t>sjukersättning eller aktivitetsersättning</w:t>
            </w:r>
          </w:p>
          <w:p w14:paraId="070CF6B9" w14:textId="77777777" w:rsidR="00CD6DE5" w:rsidRPr="00A43022" w:rsidRDefault="00CD6DE5" w:rsidP="006F3462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2" w:hanging="284"/>
              <w:rPr>
                <w:rFonts w:cs="Arial"/>
                <w:sz w:val="16"/>
                <w:szCs w:val="16"/>
                <w:lang w:val="sv-SE"/>
              </w:rPr>
            </w:pPr>
            <w:r w:rsidRPr="00A43022">
              <w:rPr>
                <w:rFonts w:cs="Arial"/>
                <w:sz w:val="16"/>
                <w:szCs w:val="16"/>
                <w:lang w:val="sv-SE"/>
              </w:rPr>
              <w:t>Ärenden som rör avslag på ansökan om personlig assistans enligt LSS (1993:387)</w:t>
            </w:r>
          </w:p>
          <w:p w14:paraId="1761D6E6" w14:textId="0FD768ED" w:rsidR="00CD6DE5" w:rsidRPr="00A43022" w:rsidRDefault="00CD6DE5" w:rsidP="006F3462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2" w:hanging="284"/>
              <w:rPr>
                <w:rFonts w:cs="Arial"/>
                <w:sz w:val="16"/>
                <w:szCs w:val="16"/>
                <w:lang w:val="sv-SE"/>
              </w:rPr>
            </w:pPr>
            <w:r w:rsidRPr="00A43022">
              <w:rPr>
                <w:rFonts w:cs="Arial"/>
                <w:sz w:val="16"/>
                <w:szCs w:val="16"/>
                <w:lang w:val="sv-SE"/>
              </w:rPr>
              <w:t xml:space="preserve">Anhörighetsinvandring enligt utlänningslagen </w:t>
            </w:r>
            <w:r w:rsidR="009D7AA3">
              <w:rPr>
                <w:rFonts w:cs="Arial"/>
                <w:sz w:val="16"/>
                <w:szCs w:val="16"/>
                <w:lang w:val="sv-SE"/>
              </w:rPr>
              <w:br/>
            </w:r>
            <w:r w:rsidRPr="00A43022">
              <w:rPr>
                <w:rFonts w:cs="Arial"/>
                <w:sz w:val="16"/>
                <w:szCs w:val="16"/>
                <w:lang w:val="sv-SE"/>
              </w:rPr>
              <w:t>(2005:716</w:t>
            </w:r>
            <w:r w:rsidR="008808CB">
              <w:rPr>
                <w:rFonts w:cs="Arial"/>
                <w:sz w:val="16"/>
                <w:szCs w:val="16"/>
                <w:lang w:val="sv-SE"/>
              </w:rPr>
              <w:t>)</w:t>
            </w:r>
            <w:r w:rsidRPr="00A43022">
              <w:rPr>
                <w:rFonts w:cs="Arial"/>
                <w:sz w:val="16"/>
                <w:szCs w:val="16"/>
                <w:lang w:val="sv-SE"/>
              </w:rPr>
              <w:t xml:space="preserve"> 5 kap 3§ punkt 1 och 2</w:t>
            </w:r>
          </w:p>
          <w:p w14:paraId="1F7DF82B" w14:textId="158B14E6" w:rsidR="00CD6DE5" w:rsidRPr="00A43022" w:rsidRDefault="00CD6DE5" w:rsidP="00A43022">
            <w:pPr>
              <w:pStyle w:val="AufzhlungmitHaken"/>
              <w:numPr>
                <w:ilvl w:val="0"/>
                <w:numId w:val="17"/>
              </w:numPr>
              <w:spacing w:line="240" w:lineRule="auto"/>
              <w:ind w:left="742" w:hanging="284"/>
              <w:rPr>
                <w:rFonts w:cs="Arial"/>
                <w:sz w:val="16"/>
                <w:szCs w:val="16"/>
                <w:lang w:val="sv-SE"/>
              </w:rPr>
            </w:pPr>
            <w:r w:rsidRPr="00A43022">
              <w:rPr>
                <w:rFonts w:cs="Arial"/>
                <w:sz w:val="16"/>
                <w:szCs w:val="16"/>
                <w:lang w:val="sv-SE"/>
              </w:rPr>
              <w:t>Kränkande nätpublicering</w:t>
            </w:r>
            <w:r w:rsidR="0080728B">
              <w:rPr>
                <w:rFonts w:cs="Arial"/>
                <w:sz w:val="16"/>
                <w:szCs w:val="16"/>
                <w:lang w:val="sv-SE"/>
              </w:rPr>
              <w:t>.</w:t>
            </w:r>
          </w:p>
          <w:p w14:paraId="0D42FA13" w14:textId="77777777" w:rsidR="00CD6DE5" w:rsidRPr="00CD6DE5" w:rsidRDefault="00CD6DE5" w:rsidP="00CD6DE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  <w:p w14:paraId="5D8051B7" w14:textId="77777777" w:rsidR="00CD6DE5" w:rsidRPr="00CD6DE5" w:rsidRDefault="00CD6DE5" w:rsidP="00CD6DE5">
            <w:pPr>
              <w:pStyle w:val="Brdtext"/>
              <w:ind w:left="447" w:right="-18"/>
              <w:rPr>
                <w:rFonts w:cs="Arial"/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color w:val="000000" w:themeColor="text1"/>
                <w:sz w:val="16"/>
                <w:szCs w:val="16"/>
                <w:lang w:val="sv-SE"/>
              </w:rPr>
              <w:t>Rättshjälp för ovan nämnda punkter ges intill dess ärendet är löst genom förlikning eller har avgjorts i domstol eller jämförbar instans.</w:t>
            </w:r>
          </w:p>
          <w:p w14:paraId="1ECBB6C5" w14:textId="77777777" w:rsidR="00CD6DE5" w:rsidRPr="00CD6DE5" w:rsidRDefault="00CD6DE5" w:rsidP="00CD6DE5">
            <w:pPr>
              <w:pStyle w:val="Brdtext"/>
              <w:ind w:left="447" w:right="-18"/>
              <w:rPr>
                <w:rFonts w:cs="Arial"/>
                <w:color w:val="000000" w:themeColor="text1"/>
                <w:sz w:val="16"/>
                <w:szCs w:val="16"/>
                <w:lang w:val="sv-SE"/>
              </w:rPr>
            </w:pPr>
          </w:p>
          <w:p w14:paraId="082F5C84" w14:textId="77777777" w:rsidR="00CD6DE5" w:rsidRPr="006F3462" w:rsidRDefault="00CD6DE5" w:rsidP="006F3462">
            <w:pPr>
              <w:pStyle w:val="Rubrik1"/>
              <w:numPr>
                <w:ilvl w:val="0"/>
                <w:numId w:val="0"/>
              </w:numPr>
              <w:spacing w:before="0" w:line="240" w:lineRule="auto"/>
              <w:ind w:left="431"/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</w:pPr>
            <w:r w:rsidRPr="006F3462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>Du har rätt till juridisk rådgivning och rättskydd tills ett ärende behandlats av samfälligheten, bostadsrätts-föreningens egna organ eller avgjorts av offentligrättsligt organ i första instans inom följande rättsområden:</w:t>
            </w:r>
          </w:p>
          <w:p w14:paraId="1BFCE93B" w14:textId="77777777" w:rsidR="00CD6DE5" w:rsidRPr="00CD6DE5" w:rsidRDefault="00CD6DE5" w:rsidP="00583730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3" w:hanging="284"/>
              <w:rPr>
                <w:rFonts w:cs="Arial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sz w:val="16"/>
                <w:szCs w:val="16"/>
                <w:lang w:val="sv-SE"/>
              </w:rPr>
              <w:t>Ärenden enligt Plan-och bygglagen (2010:900)</w:t>
            </w:r>
          </w:p>
          <w:p w14:paraId="508C3587" w14:textId="77777777" w:rsidR="00CD6DE5" w:rsidRPr="00CD6DE5" w:rsidRDefault="00CD6DE5" w:rsidP="00583730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3" w:hanging="284"/>
              <w:rPr>
                <w:rFonts w:cs="Arial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sz w:val="16"/>
                <w:szCs w:val="16"/>
                <w:lang w:val="sv-SE"/>
              </w:rPr>
              <w:t>Ärenden avseende samfällighetsförening och vägsamfällighet</w:t>
            </w:r>
          </w:p>
          <w:p w14:paraId="2DEE659E" w14:textId="13AD7CBF" w:rsidR="00CD6DE5" w:rsidRPr="00CD6DE5" w:rsidRDefault="00CD6DE5" w:rsidP="00583730">
            <w:pPr>
              <w:pStyle w:val="AufzhlungmitHaken"/>
              <w:numPr>
                <w:ilvl w:val="0"/>
                <w:numId w:val="17"/>
              </w:numPr>
              <w:spacing w:after="40" w:line="240" w:lineRule="auto"/>
              <w:ind w:left="743" w:hanging="284"/>
              <w:rPr>
                <w:rFonts w:cs="Arial"/>
                <w:sz w:val="16"/>
                <w:szCs w:val="16"/>
                <w:lang w:val="sv-SE"/>
              </w:rPr>
            </w:pPr>
            <w:r w:rsidRPr="00CD6DE5">
              <w:rPr>
                <w:rFonts w:cs="Arial"/>
                <w:sz w:val="16"/>
                <w:szCs w:val="16"/>
                <w:lang w:val="sv-SE"/>
              </w:rPr>
              <w:t>Ärenden avseende bostadsrättsförening</w:t>
            </w:r>
            <w:r w:rsidR="0080728B">
              <w:rPr>
                <w:rFonts w:cs="Arial"/>
                <w:sz w:val="16"/>
                <w:szCs w:val="16"/>
                <w:lang w:val="sv-SE"/>
              </w:rPr>
              <w:t>.</w:t>
            </w:r>
          </w:p>
          <w:p w14:paraId="2DBD359E" w14:textId="77777777" w:rsidR="00CD6DE5" w:rsidRPr="00CD6DE5" w:rsidRDefault="00CD6DE5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  <w:p w14:paraId="4EBEB25C" w14:textId="77777777" w:rsidR="00CD6DE5" w:rsidRPr="00CD6DE5" w:rsidRDefault="00CD6DE5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  <w:p w14:paraId="04CD4399" w14:textId="77777777" w:rsidR="00CD6DE5" w:rsidRDefault="00CD6DE5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  <w:p w14:paraId="51A705B2" w14:textId="77777777" w:rsidR="00583730" w:rsidRPr="00CD6DE5" w:rsidRDefault="00583730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</w:tc>
        <w:tc>
          <w:tcPr>
            <w:tcW w:w="284" w:type="dxa"/>
            <w:vMerge w:val="restart"/>
            <w:tcMar>
              <w:right w:w="170" w:type="dxa"/>
            </w:tcMar>
          </w:tcPr>
          <w:p w14:paraId="0F925196" w14:textId="3932BA1D" w:rsidR="00CD6DE5" w:rsidRPr="00CD6DE5" w:rsidRDefault="00A001BF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  <w:r w:rsidRPr="00CD6DE5">
              <w:rPr>
                <w:rFonts w:cs="Arial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C425E24" wp14:editId="17BC1D6C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1270</wp:posOffset>
                  </wp:positionV>
                  <wp:extent cx="242570" cy="251460"/>
                  <wp:effectExtent l="0" t="0" r="5080" b="0"/>
                  <wp:wrapNone/>
                  <wp:docPr id="4" name="Bildobjekt 4" descr="En bild som visar text, clipart, visitko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4" descr="En bild som visar text, clipart, visitkor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3" w:type="dxa"/>
            <w:shd w:val="clear" w:color="auto" w:fill="F2F2F2" w:themeFill="background1" w:themeFillShade="F2"/>
            <w:tcMar>
              <w:right w:w="170" w:type="dxa"/>
            </w:tcMar>
          </w:tcPr>
          <w:p w14:paraId="7B50ABC0" w14:textId="77777777" w:rsidR="00CD6DE5" w:rsidRPr="00072BA9" w:rsidRDefault="00CD6DE5" w:rsidP="00583730">
            <w:pPr>
              <w:pStyle w:val="Rubrik1"/>
              <w:numPr>
                <w:ilvl w:val="0"/>
                <w:numId w:val="0"/>
              </w:numPr>
              <w:spacing w:before="80" w:after="60"/>
              <w:ind w:left="431"/>
              <w:rPr>
                <w:rFonts w:ascii="Mundial" w:hAnsi="Mundial" w:cs="Arial"/>
                <w:b w:val="0"/>
                <w:bCs/>
                <w:caps w:val="0"/>
                <w:sz w:val="20"/>
                <w:szCs w:val="20"/>
                <w:lang w:val="sv-SE"/>
              </w:rPr>
            </w:pPr>
            <w:r w:rsidRPr="00072BA9">
              <w:rPr>
                <w:rFonts w:ascii="Mundial" w:hAnsi="Mundial" w:cs="Arial"/>
                <w:b w:val="0"/>
                <w:bCs/>
                <w:caps w:val="0"/>
                <w:sz w:val="20"/>
                <w:szCs w:val="20"/>
                <w:lang w:val="sv-SE"/>
              </w:rPr>
              <w:t>Vad ingår inte i försäkringen?</w:t>
            </w:r>
          </w:p>
          <w:p w14:paraId="60D9D0CC" w14:textId="77777777" w:rsidR="00CD6DE5" w:rsidRPr="00CD6DE5" w:rsidRDefault="00CD6DE5" w:rsidP="008D32CD">
            <w:pPr>
              <w:pStyle w:val="AufzhlungmitKreuz"/>
              <w:numPr>
                <w:ilvl w:val="0"/>
                <w:numId w:val="9"/>
              </w:numPr>
              <w:ind w:left="742" w:hanging="258"/>
              <w:contextualSpacing w:val="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Ärenden mot HELP eller förbundet, eller ärenden där det föreligger en intressekonflikt mellan dig och HELP eller förbundet</w:t>
            </w:r>
          </w:p>
          <w:p w14:paraId="1F2BF941" w14:textId="77777777" w:rsidR="00CD6DE5" w:rsidRPr="00CD6DE5" w:rsidRDefault="00CD6DE5" w:rsidP="008D32CD">
            <w:pPr>
              <w:pStyle w:val="AufzhlungmitKreuz"/>
              <w:numPr>
                <w:ilvl w:val="0"/>
                <w:numId w:val="9"/>
              </w:numPr>
              <w:ind w:left="742" w:hanging="258"/>
              <w:contextualSpacing w:val="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 xml:space="preserve">Ärenden som gäller din avsiktliga eller svekfulla handling eller underlåtelse att handla </w:t>
            </w:r>
          </w:p>
          <w:p w14:paraId="7505EF9A" w14:textId="77777777" w:rsidR="00CD6DE5" w:rsidRPr="00CD6DE5" w:rsidRDefault="00CD6DE5" w:rsidP="008D32CD">
            <w:pPr>
              <w:pStyle w:val="AufzhlungmitKreuz"/>
              <w:numPr>
                <w:ilvl w:val="0"/>
                <w:numId w:val="9"/>
              </w:numPr>
              <w:ind w:left="742" w:hanging="258"/>
              <w:contextualSpacing w:val="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Värdet av eget arbete, förlorad inkomst, resor, uppehälle eller andra omkostnader som du haft</w:t>
            </w:r>
          </w:p>
          <w:p w14:paraId="7FC5E199" w14:textId="77777777" w:rsidR="00CD6DE5" w:rsidRPr="00CD6DE5" w:rsidRDefault="00CD6DE5" w:rsidP="008D32CD">
            <w:pPr>
              <w:pStyle w:val="AufzhlungmitKreuz"/>
              <w:numPr>
                <w:ilvl w:val="0"/>
                <w:numId w:val="9"/>
              </w:numPr>
              <w:ind w:left="742" w:hanging="258"/>
              <w:contextualSpacing w:val="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Kostnader för verkställighet av dom, beslut eller avtal</w:t>
            </w:r>
          </w:p>
          <w:p w14:paraId="656CB81F" w14:textId="77777777" w:rsidR="00CD6DE5" w:rsidRPr="00CD6DE5" w:rsidRDefault="00CD6DE5" w:rsidP="008D32CD">
            <w:pPr>
              <w:pStyle w:val="AufzhlungmitKreuz"/>
              <w:numPr>
                <w:ilvl w:val="0"/>
                <w:numId w:val="9"/>
              </w:numPr>
              <w:ind w:left="742" w:hanging="258"/>
              <w:contextualSpacing w:val="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Ersättning för skiljemän, konkursförvaltare, skiftesman, boutredningsman, testamentsexekutor, bodelnings-   förrättare etc</w:t>
            </w:r>
          </w:p>
          <w:p w14:paraId="16E05BC0" w14:textId="77777777" w:rsidR="00CD6DE5" w:rsidRPr="00CD6DE5" w:rsidRDefault="00CD6DE5" w:rsidP="008D32CD">
            <w:pPr>
              <w:pStyle w:val="AufzhlungmitKreuz"/>
              <w:numPr>
                <w:ilvl w:val="0"/>
                <w:numId w:val="9"/>
              </w:numPr>
              <w:ind w:left="742" w:hanging="258"/>
              <w:contextualSpacing w:val="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Ärenden som hör samman med skador till följd av radioaktivitet, kemiska katastrofer eller naturkatastrofer,    terrorhandling eller liknande händelser</w:t>
            </w:r>
          </w:p>
          <w:p w14:paraId="382C8A1A" w14:textId="5CE0B7F7" w:rsidR="00CD6DE5" w:rsidRDefault="00CD6DE5" w:rsidP="008D32CD">
            <w:pPr>
              <w:pStyle w:val="AufzhlungmitKreuz"/>
              <w:numPr>
                <w:ilvl w:val="0"/>
                <w:numId w:val="9"/>
              </w:numPr>
              <w:ind w:left="742" w:hanging="258"/>
              <w:contextualSpacing w:val="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 xml:space="preserve">Kostnader för extern advokat som uppkommit innan </w:t>
            </w:r>
            <w:r w:rsidR="00731272">
              <w:rPr>
                <w:color w:val="000000" w:themeColor="text1"/>
                <w:sz w:val="16"/>
                <w:szCs w:val="16"/>
                <w:lang w:val="sv-SE"/>
              </w:rPr>
              <w:br/>
            </w: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du ansökte om rättsskydd hos HELP</w:t>
            </w:r>
          </w:p>
          <w:p w14:paraId="63FC20DB" w14:textId="4B2C40CD" w:rsidR="0050170F" w:rsidRDefault="0050170F" w:rsidP="008D32CD">
            <w:pPr>
              <w:pStyle w:val="AufzhlungmitKreuz"/>
              <w:numPr>
                <w:ilvl w:val="0"/>
                <w:numId w:val="9"/>
              </w:numPr>
              <w:ind w:left="742" w:hanging="258"/>
              <w:contextualSpacing w:val="0"/>
              <w:rPr>
                <w:color w:val="000000" w:themeColor="text1"/>
                <w:sz w:val="16"/>
                <w:szCs w:val="16"/>
                <w:lang w:val="sv-SE"/>
              </w:rPr>
            </w:pPr>
            <w:r>
              <w:rPr>
                <w:color w:val="000000" w:themeColor="text1"/>
                <w:sz w:val="16"/>
                <w:szCs w:val="16"/>
                <w:lang w:val="sv-SE"/>
              </w:rPr>
              <w:t xml:space="preserve">Tvister där du inte har ett befogat intresse att få din </w:t>
            </w:r>
            <w:r w:rsidR="00CD1C39">
              <w:rPr>
                <w:color w:val="000000" w:themeColor="text1"/>
                <w:sz w:val="16"/>
                <w:szCs w:val="16"/>
                <w:lang w:val="sv-SE"/>
              </w:rPr>
              <w:br/>
            </w:r>
            <w:r>
              <w:rPr>
                <w:color w:val="000000" w:themeColor="text1"/>
                <w:sz w:val="16"/>
                <w:szCs w:val="16"/>
                <w:lang w:val="sv-SE"/>
              </w:rPr>
              <w:t>sak behandlad</w:t>
            </w:r>
          </w:p>
          <w:p w14:paraId="069FFD05" w14:textId="1B9D504A" w:rsidR="00A7356D" w:rsidRPr="00CD6DE5" w:rsidRDefault="00A7356D" w:rsidP="00A7356D">
            <w:pPr>
              <w:pStyle w:val="AufzhlungmitKreuz"/>
              <w:numPr>
                <w:ilvl w:val="0"/>
                <w:numId w:val="0"/>
              </w:numPr>
              <w:ind w:left="742"/>
              <w:contextualSpacing w:val="0"/>
              <w:rPr>
                <w:color w:val="000000" w:themeColor="text1"/>
                <w:sz w:val="16"/>
                <w:szCs w:val="16"/>
                <w:lang w:val="sv-SE"/>
              </w:rPr>
            </w:pPr>
          </w:p>
          <w:p w14:paraId="1FBAC783" w14:textId="599DEE65" w:rsidR="00CD6DE5" w:rsidRPr="00CD6DE5" w:rsidRDefault="00CD6DE5" w:rsidP="00871A22">
            <w:pPr>
              <w:pStyle w:val="AufzhlungmitKreuz"/>
              <w:numPr>
                <w:ilvl w:val="0"/>
                <w:numId w:val="0"/>
              </w:numPr>
              <w:ind w:left="742"/>
              <w:rPr>
                <w:color w:val="000000" w:themeColor="text1"/>
                <w:sz w:val="16"/>
                <w:szCs w:val="16"/>
                <w:lang w:val="sv-SE"/>
              </w:rPr>
            </w:pPr>
          </w:p>
        </w:tc>
      </w:tr>
      <w:tr w:rsidR="00CD6DE5" w:rsidRPr="00CD6DE5" w14:paraId="5A0439C5" w14:textId="77777777" w:rsidTr="00871A22">
        <w:trPr>
          <w:trHeight w:val="235"/>
        </w:trPr>
        <w:tc>
          <w:tcPr>
            <w:tcW w:w="4957" w:type="dxa"/>
            <w:vMerge/>
            <w:shd w:val="clear" w:color="auto" w:fill="F2F2F2" w:themeFill="background1" w:themeFillShade="F2"/>
            <w:tcMar>
              <w:right w:w="170" w:type="dxa"/>
            </w:tcMar>
          </w:tcPr>
          <w:p w14:paraId="0BBB09CE" w14:textId="77777777" w:rsidR="00CD6DE5" w:rsidRPr="00CD6DE5" w:rsidRDefault="00CD6DE5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</w:tc>
        <w:tc>
          <w:tcPr>
            <w:tcW w:w="284" w:type="dxa"/>
            <w:vMerge/>
            <w:tcMar>
              <w:right w:w="170" w:type="dxa"/>
            </w:tcMar>
          </w:tcPr>
          <w:p w14:paraId="2173E447" w14:textId="77777777" w:rsidR="00CD6DE5" w:rsidRPr="00CD6DE5" w:rsidRDefault="00CD6DE5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</w:tc>
        <w:tc>
          <w:tcPr>
            <w:tcW w:w="4953" w:type="dxa"/>
            <w:tcMar>
              <w:right w:w="170" w:type="dxa"/>
            </w:tcMar>
          </w:tcPr>
          <w:p w14:paraId="7609335C" w14:textId="57C59087" w:rsidR="00CD6DE5" w:rsidRPr="00CD6DE5" w:rsidRDefault="006F5EEE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  <w:r w:rsidRPr="00CD6DE5">
              <w:rPr>
                <w:rFonts w:cs="Arial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D736186" wp14:editId="51467ECE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149225</wp:posOffset>
                  </wp:positionV>
                  <wp:extent cx="242570" cy="251460"/>
                  <wp:effectExtent l="0" t="0" r="5080" b="0"/>
                  <wp:wrapNone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6DE5" w:rsidRPr="00CD6DE5" w14:paraId="57859A20" w14:textId="77777777" w:rsidTr="00871A22">
        <w:trPr>
          <w:trHeight w:val="2692"/>
        </w:trPr>
        <w:tc>
          <w:tcPr>
            <w:tcW w:w="4957" w:type="dxa"/>
            <w:vMerge/>
            <w:shd w:val="clear" w:color="auto" w:fill="F2F2F2" w:themeFill="background1" w:themeFillShade="F2"/>
            <w:tcMar>
              <w:right w:w="170" w:type="dxa"/>
            </w:tcMar>
          </w:tcPr>
          <w:p w14:paraId="6F292363" w14:textId="77777777" w:rsidR="00CD6DE5" w:rsidRPr="00CD6DE5" w:rsidRDefault="00CD6DE5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</w:tc>
        <w:tc>
          <w:tcPr>
            <w:tcW w:w="284" w:type="dxa"/>
            <w:vMerge/>
            <w:tcMar>
              <w:right w:w="170" w:type="dxa"/>
            </w:tcMar>
          </w:tcPr>
          <w:p w14:paraId="183F9197" w14:textId="77777777" w:rsidR="00CD6DE5" w:rsidRPr="00CD6DE5" w:rsidRDefault="00CD6DE5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</w:tc>
        <w:tc>
          <w:tcPr>
            <w:tcW w:w="4953" w:type="dxa"/>
            <w:shd w:val="clear" w:color="auto" w:fill="F2F2F2" w:themeFill="background1" w:themeFillShade="F2"/>
            <w:tcMar>
              <w:right w:w="170" w:type="dxa"/>
            </w:tcMar>
          </w:tcPr>
          <w:p w14:paraId="59C114D0" w14:textId="32B7FF30" w:rsidR="00CD6DE5" w:rsidRPr="00072BA9" w:rsidRDefault="00CD6DE5" w:rsidP="003E30FE">
            <w:pPr>
              <w:pStyle w:val="Rubrik1"/>
              <w:numPr>
                <w:ilvl w:val="0"/>
                <w:numId w:val="0"/>
              </w:numPr>
              <w:spacing w:before="80" w:after="60" w:line="240" w:lineRule="auto"/>
              <w:ind w:left="431"/>
              <w:rPr>
                <w:rFonts w:ascii="Mundial" w:hAnsi="Mundial" w:cs="Arial"/>
                <w:b w:val="0"/>
                <w:bCs/>
                <w:caps w:val="0"/>
                <w:sz w:val="20"/>
                <w:szCs w:val="20"/>
                <w:lang w:val="sv-SE"/>
              </w:rPr>
            </w:pPr>
            <w:r w:rsidRPr="00072BA9">
              <w:rPr>
                <w:rFonts w:ascii="Mundial" w:hAnsi="Mundial" w:cs="Arial"/>
                <w:b w:val="0"/>
                <w:bCs/>
                <w:caps w:val="0"/>
                <w:sz w:val="20"/>
                <w:szCs w:val="20"/>
                <w:lang w:val="sv-SE"/>
              </w:rPr>
              <w:t>Finns det begränsningar av vad försäkringen täcker?</w:t>
            </w:r>
          </w:p>
          <w:p w14:paraId="5F4849ED" w14:textId="77777777" w:rsidR="00CD6DE5" w:rsidRPr="00CD6DE5" w:rsidRDefault="00CD6DE5" w:rsidP="008D32CD">
            <w:pPr>
              <w:pStyle w:val="AufzhlungmitAusrufezeichen"/>
              <w:numPr>
                <w:ilvl w:val="0"/>
                <w:numId w:val="10"/>
              </w:numPr>
              <w:ind w:left="742" w:hanging="23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 xml:space="preserve">Ärenden som faller inom bestämmelserna till skydd och stöd för barn och unga i socialtjänstlagen (2001:453, SoL) och lag (1990:52) med särskilda bestämmelser om vård av unga (LVU) </w:t>
            </w:r>
          </w:p>
          <w:p w14:paraId="7348E52F" w14:textId="77777777" w:rsidR="00CD6DE5" w:rsidRPr="00CD6DE5" w:rsidRDefault="00CD6DE5" w:rsidP="008D32CD">
            <w:pPr>
              <w:pStyle w:val="AufzhlungmitAusrufezeichen"/>
              <w:numPr>
                <w:ilvl w:val="0"/>
                <w:numId w:val="10"/>
              </w:numPr>
              <w:ind w:left="742" w:hanging="23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Ärenden avseende köp/försäljning av fast egendom inklusive ärenden om nybyggnation eller total-renovering av bostad</w:t>
            </w:r>
          </w:p>
          <w:p w14:paraId="4E8D1EFB" w14:textId="77777777" w:rsidR="00CD6DE5" w:rsidRPr="00CD6DE5" w:rsidRDefault="00CD6DE5" w:rsidP="008D32CD">
            <w:pPr>
              <w:pStyle w:val="AufzhlungmitAusrufezeichen"/>
              <w:numPr>
                <w:ilvl w:val="0"/>
                <w:numId w:val="10"/>
              </w:numPr>
              <w:ind w:left="742" w:hanging="23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Ärenden som avser fast egendom och tillbehör till fast egendom enligt Jordabalken, inräknat servitut och      arrendeavtal</w:t>
            </w:r>
          </w:p>
          <w:p w14:paraId="16EA5409" w14:textId="77777777" w:rsidR="00CD6DE5" w:rsidRPr="00CD6DE5" w:rsidRDefault="00CD6DE5" w:rsidP="008D32CD">
            <w:pPr>
              <w:pStyle w:val="AufzhlungmitAusrufezeichen"/>
              <w:numPr>
                <w:ilvl w:val="0"/>
                <w:numId w:val="10"/>
              </w:numPr>
              <w:ind w:left="742" w:hanging="23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Ärenden om köp/försäljning av varor och hantverkar-tjänster där köpeavtalet inte ingicks under försäkrings-perioden</w:t>
            </w:r>
          </w:p>
          <w:p w14:paraId="36A6905F" w14:textId="77777777" w:rsidR="00CD6DE5" w:rsidRPr="00CD6DE5" w:rsidRDefault="00CD6DE5" w:rsidP="008D32CD">
            <w:pPr>
              <w:pStyle w:val="AufzhlungmitAusrufezeichen"/>
              <w:numPr>
                <w:ilvl w:val="0"/>
                <w:numId w:val="10"/>
              </w:numPr>
              <w:ind w:left="742" w:hanging="23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I tvister avseende vårdnad, boende, umgänge och     underhåll enligt Föräldrabalken är försäkringen begränsad till bistånd i en (1) tvist som initierats av dig för vart och ett av dina barn. Begränsningen gäller inte för det fall du är svarandepart i tvisten.</w:t>
            </w:r>
          </w:p>
          <w:p w14:paraId="2EFD61B5" w14:textId="77777777" w:rsidR="00CD6DE5" w:rsidRPr="00CD6DE5" w:rsidRDefault="00CD6DE5" w:rsidP="008D32CD">
            <w:pPr>
              <w:pStyle w:val="AufzhlungmitAusrufezeichen"/>
              <w:numPr>
                <w:ilvl w:val="0"/>
                <w:numId w:val="10"/>
              </w:numPr>
              <w:ind w:left="742" w:hanging="23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 xml:space="preserve">Ärenden som rör avslag på sjukpenning, sjukersättning eller </w:t>
            </w:r>
            <w:r w:rsidRPr="000014F8">
              <w:rPr>
                <w:color w:val="000000" w:themeColor="text1"/>
                <w:sz w:val="16"/>
                <w:szCs w:val="16"/>
                <w:lang w:val="sv-SE"/>
              </w:rPr>
              <w:t>aktivitetsersättning</w:t>
            </w: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 xml:space="preserve"> där skadan är arbetsrelaterad</w:t>
            </w:r>
          </w:p>
          <w:p w14:paraId="499A2463" w14:textId="77777777" w:rsidR="00CD6DE5" w:rsidRPr="00CD6DE5" w:rsidRDefault="00CD6DE5" w:rsidP="008D32CD">
            <w:pPr>
              <w:pStyle w:val="AufzhlungmitAusrufezeichen"/>
              <w:numPr>
                <w:ilvl w:val="0"/>
                <w:numId w:val="10"/>
              </w:numPr>
              <w:ind w:left="742" w:hanging="23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Ärenden om indraget körkort som har sin bakgrund i    lagöverträdelse knutet till brott eller där du inte har     behov av körkort i arbetssammanhang</w:t>
            </w:r>
          </w:p>
          <w:p w14:paraId="3972B651" w14:textId="77777777" w:rsidR="00CD6DE5" w:rsidRPr="00CD6DE5" w:rsidRDefault="00CD6DE5" w:rsidP="008D32CD">
            <w:pPr>
              <w:pStyle w:val="AufzhlungmitAusrufezeichen"/>
              <w:numPr>
                <w:ilvl w:val="0"/>
                <w:numId w:val="10"/>
              </w:numPr>
              <w:ind w:left="742" w:hanging="230"/>
              <w:rPr>
                <w:color w:val="000000" w:themeColor="text1"/>
                <w:sz w:val="16"/>
                <w:szCs w:val="16"/>
                <w:lang w:val="sv-SE"/>
              </w:rPr>
            </w:pPr>
            <w:r w:rsidRPr="00CD6DE5">
              <w:rPr>
                <w:color w:val="000000" w:themeColor="text1"/>
                <w:sz w:val="16"/>
                <w:szCs w:val="16"/>
                <w:lang w:val="sv-SE"/>
              </w:rPr>
              <w:t>Kostnad för motparts rättegångskostnader om ärendet inte handläggs av HELP, eller jurist som utsetts av HELP</w:t>
            </w:r>
          </w:p>
          <w:p w14:paraId="00C91ECA" w14:textId="77777777" w:rsidR="00CD6DE5" w:rsidRDefault="00CD6DE5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  <w:p w14:paraId="3EAEEB4C" w14:textId="77777777" w:rsidR="00583730" w:rsidRPr="00CD6DE5" w:rsidRDefault="00583730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</w:tc>
      </w:tr>
      <w:tr w:rsidR="009C31A3" w:rsidRPr="009C31A3" w14:paraId="10567760" w14:textId="77777777" w:rsidTr="00871A22">
        <w:tblPrEx>
          <w:shd w:val="clear" w:color="auto" w:fill="F2F2F2" w:themeFill="background1" w:themeFillShade="F2"/>
        </w:tblPrEx>
        <w:tc>
          <w:tcPr>
            <w:tcW w:w="10194" w:type="dxa"/>
            <w:gridSpan w:val="3"/>
            <w:shd w:val="clear" w:color="auto" w:fill="F2F2F2" w:themeFill="background1" w:themeFillShade="F2"/>
          </w:tcPr>
          <w:p w14:paraId="523B43C5" w14:textId="6FF7FDDD" w:rsidR="009C31A3" w:rsidRPr="00072BA9" w:rsidRDefault="009C31A3" w:rsidP="00583730">
            <w:pPr>
              <w:pStyle w:val="Rubrik1"/>
              <w:numPr>
                <w:ilvl w:val="0"/>
                <w:numId w:val="0"/>
              </w:numPr>
              <w:spacing w:before="80"/>
              <w:ind w:left="431"/>
              <w:rPr>
                <w:rFonts w:ascii="Mundial" w:hAnsi="Mundial" w:cs="Arial"/>
                <w:b w:val="0"/>
                <w:bCs/>
                <w:caps w:val="0"/>
                <w:sz w:val="20"/>
                <w:szCs w:val="20"/>
                <w:lang w:val="sv-SE"/>
              </w:rPr>
            </w:pPr>
            <w:bookmarkStart w:id="3" w:name="_Hlk123208989"/>
            <w:r w:rsidRPr="00072BA9">
              <w:rPr>
                <w:rFonts w:ascii="Mundial" w:hAnsi="Mundial" w:cs="Arial"/>
                <w:b w:val="0"/>
                <w:bCs/>
                <w:caps w:val="0"/>
                <w:sz w:val="20"/>
                <w:szCs w:val="20"/>
                <w:lang w:val="sv-SE"/>
              </w:rPr>
              <w:lastRenderedPageBreak/>
              <w:t>Var gäller försäkringen?</w:t>
            </w:r>
          </w:p>
          <w:p w14:paraId="46A3B4D5" w14:textId="77777777" w:rsidR="009C31A3" w:rsidRDefault="009C31A3" w:rsidP="009C31A3">
            <w:pPr>
              <w:pStyle w:val="Rubrik1"/>
              <w:numPr>
                <w:ilvl w:val="0"/>
                <w:numId w:val="0"/>
              </w:numPr>
              <w:spacing w:before="0" w:after="0" w:line="240" w:lineRule="auto"/>
              <w:ind w:left="431"/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</w:pPr>
            <w:r w:rsidRPr="009C31A3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>Försäkringen gäller för ärenden som regleras av svensk, norsk eller dansk rätt och som prövas av svensk, norsk eller dansk domstol.</w:t>
            </w:r>
          </w:p>
          <w:p w14:paraId="115D282C" w14:textId="77777777" w:rsidR="00583730" w:rsidRPr="00072BA9" w:rsidRDefault="00583730" w:rsidP="00583730">
            <w:pPr>
              <w:rPr>
                <w:rFonts w:ascii="Arial" w:hAnsi="Arial" w:cs="Arial"/>
                <w:sz w:val="16"/>
                <w:szCs w:val="16"/>
                <w:lang w:val="sv-SE" w:eastAsia="nb-NO"/>
              </w:rPr>
            </w:pPr>
          </w:p>
          <w:p w14:paraId="3DDADCD4" w14:textId="77777777" w:rsidR="009C31A3" w:rsidRPr="00583730" w:rsidRDefault="009C31A3" w:rsidP="00871A22">
            <w:pPr>
              <w:rPr>
                <w:rFonts w:ascii="Arial" w:hAnsi="Arial" w:cs="Arial"/>
                <w:sz w:val="16"/>
                <w:szCs w:val="16"/>
                <w:lang w:val="sv-SE" w:eastAsia="nb-NO"/>
              </w:rPr>
            </w:pPr>
          </w:p>
        </w:tc>
      </w:tr>
    </w:tbl>
    <w:bookmarkEnd w:id="3"/>
    <w:p w14:paraId="602E66DB" w14:textId="17D2FC1A" w:rsidR="009C31A3" w:rsidRDefault="00BD54A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072BA9">
        <w:rPr>
          <w:rFonts w:ascii="Mundial" w:hAnsi="Mundial" w:cs="Arial"/>
          <w:b/>
          <w:bCs/>
          <w:caps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48EDACE1" wp14:editId="141E2BD1">
            <wp:simplePos x="0" y="0"/>
            <wp:positionH relativeFrom="column">
              <wp:posOffset>0</wp:posOffset>
            </wp:positionH>
            <wp:positionV relativeFrom="paragraph">
              <wp:posOffset>-668020</wp:posOffset>
            </wp:positionV>
            <wp:extent cx="242570" cy="251460"/>
            <wp:effectExtent l="0" t="0" r="5080" b="0"/>
            <wp:wrapNone/>
            <wp:docPr id="6" name="Bildobjekt 6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4"/>
      </w:tblGrid>
      <w:tr w:rsidR="009C31A3" w:rsidRPr="00B01D80" w14:paraId="42869010" w14:textId="77777777" w:rsidTr="00871A22">
        <w:tc>
          <w:tcPr>
            <w:tcW w:w="10194" w:type="dxa"/>
            <w:shd w:val="clear" w:color="auto" w:fill="F2F2F2" w:themeFill="background1" w:themeFillShade="F2"/>
          </w:tcPr>
          <w:p w14:paraId="6F2CB640" w14:textId="77777777" w:rsidR="009C31A3" w:rsidRPr="00072BA9" w:rsidRDefault="009C31A3" w:rsidP="00583730">
            <w:pPr>
              <w:spacing w:before="80" w:after="120"/>
              <w:ind w:left="454"/>
              <w:rPr>
                <w:rFonts w:ascii="Mundial" w:hAnsi="Mundial" w:cs="Arial"/>
                <w:bCs/>
                <w:color w:val="000000" w:themeColor="text1"/>
                <w:kern w:val="28"/>
                <w:sz w:val="16"/>
                <w:szCs w:val="16"/>
                <w:lang w:val="sv-SE" w:eastAsia="nb-NO"/>
              </w:rPr>
            </w:pPr>
            <w:r w:rsidRPr="00072BA9">
              <w:rPr>
                <w:rFonts w:ascii="Mundial" w:hAnsi="Mundial" w:cs="Arial"/>
                <w:bCs/>
                <w:noProof/>
                <w:color w:val="000000" w:themeColor="text1"/>
                <w:kern w:val="28"/>
                <w:sz w:val="20"/>
                <w:szCs w:val="20"/>
                <w:lang w:eastAsia="nb-NO"/>
              </w:rPr>
              <w:drawing>
                <wp:anchor distT="0" distB="0" distL="114300" distR="114300" simplePos="0" relativeHeight="251667456" behindDoc="0" locked="0" layoutInCell="1" allowOverlap="1" wp14:anchorId="70A4F588" wp14:editId="036C68AF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870</wp:posOffset>
                  </wp:positionV>
                  <wp:extent cx="242836" cy="252000"/>
                  <wp:effectExtent l="0" t="0" r="5080" b="0"/>
                  <wp:wrapNone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36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2BA9">
              <w:rPr>
                <w:rFonts w:ascii="Mundial" w:hAnsi="Mundial" w:cs="Arial"/>
                <w:bCs/>
                <w:color w:val="000000" w:themeColor="text1"/>
                <w:kern w:val="28"/>
                <w:sz w:val="20"/>
                <w:szCs w:val="20"/>
                <w:lang w:val="sv-SE" w:eastAsia="nb-NO"/>
              </w:rPr>
              <w:t>Vilka skyldigheter har jag?</w:t>
            </w:r>
          </w:p>
          <w:p w14:paraId="21589529" w14:textId="77777777" w:rsidR="009C31A3" w:rsidRPr="009C31A3" w:rsidRDefault="009C31A3" w:rsidP="009C31A3">
            <w:pPr>
              <w:pStyle w:val="Rubrik1"/>
              <w:numPr>
                <w:ilvl w:val="0"/>
                <w:numId w:val="0"/>
              </w:numPr>
              <w:spacing w:before="0" w:line="240" w:lineRule="auto"/>
              <w:ind w:left="431"/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</w:pPr>
            <w:r w:rsidRPr="009C31A3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>Du är skyldig att uppträda lojalt och samarbetsvilligt gentemot HELP, vilket innebär:</w:t>
            </w:r>
          </w:p>
          <w:p w14:paraId="5E5F0C8D" w14:textId="77777777" w:rsidR="009C31A3" w:rsidRPr="009C31A3" w:rsidRDefault="009C31A3" w:rsidP="00583730">
            <w:pPr>
              <w:pStyle w:val="Rubrik1"/>
              <w:numPr>
                <w:ilvl w:val="0"/>
                <w:numId w:val="12"/>
              </w:numPr>
              <w:spacing w:before="0" w:after="40" w:line="240" w:lineRule="auto"/>
              <w:ind w:left="788" w:hanging="193"/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</w:pPr>
            <w:r w:rsidRPr="009C31A3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>Tillhandahålla alla dokument av betydelse för ärendet</w:t>
            </w:r>
          </w:p>
          <w:p w14:paraId="7F716213" w14:textId="77777777" w:rsidR="009C31A3" w:rsidRPr="009C31A3" w:rsidRDefault="009C31A3" w:rsidP="00583730">
            <w:pPr>
              <w:pStyle w:val="Rubrik1"/>
              <w:numPr>
                <w:ilvl w:val="0"/>
                <w:numId w:val="12"/>
              </w:numPr>
              <w:spacing w:before="0" w:after="40" w:line="240" w:lineRule="auto"/>
              <w:ind w:left="788" w:hanging="193"/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</w:pPr>
            <w:r w:rsidRPr="009C31A3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>Besvara alla frågor från juristen sanningsenligt och efter bästa förmåga</w:t>
            </w:r>
          </w:p>
          <w:p w14:paraId="3BCC5F79" w14:textId="77777777" w:rsidR="009C31A3" w:rsidRPr="009C31A3" w:rsidRDefault="009C31A3" w:rsidP="00583730">
            <w:pPr>
              <w:pStyle w:val="Rubrik1"/>
              <w:numPr>
                <w:ilvl w:val="0"/>
                <w:numId w:val="12"/>
              </w:numPr>
              <w:spacing w:before="0" w:after="40" w:line="240" w:lineRule="auto"/>
              <w:ind w:left="788" w:hanging="193"/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</w:pPr>
            <w:r w:rsidRPr="009C31A3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>Uppge alla upplysningar av betydelse för ärendet</w:t>
            </w:r>
          </w:p>
          <w:p w14:paraId="2A778671" w14:textId="77777777" w:rsidR="009C31A3" w:rsidRPr="009C31A3" w:rsidRDefault="009C31A3" w:rsidP="00583730">
            <w:pPr>
              <w:pStyle w:val="Rubrik1"/>
              <w:numPr>
                <w:ilvl w:val="0"/>
                <w:numId w:val="12"/>
              </w:numPr>
              <w:spacing w:before="0" w:after="40" w:line="240" w:lineRule="auto"/>
              <w:ind w:left="788" w:hanging="193"/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</w:pPr>
            <w:r w:rsidRPr="009C31A3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>Vara tillgänglig för HELPs jurister och sakkunniga</w:t>
            </w:r>
          </w:p>
          <w:p w14:paraId="466D5C97" w14:textId="77777777" w:rsidR="009C31A3" w:rsidRPr="009C31A3" w:rsidRDefault="009C31A3" w:rsidP="00583730">
            <w:pPr>
              <w:pStyle w:val="Rubrik1"/>
              <w:numPr>
                <w:ilvl w:val="0"/>
                <w:numId w:val="12"/>
              </w:numPr>
              <w:spacing w:before="0" w:after="40" w:line="240" w:lineRule="auto"/>
              <w:ind w:left="788" w:hanging="193"/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</w:pPr>
            <w:r w:rsidRPr="009C31A3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 xml:space="preserve">Informera om eventuella andra relevanta försäkringstjänster du kan vara berättigad till </w:t>
            </w:r>
          </w:p>
          <w:p w14:paraId="6C85E7E4" w14:textId="77777777" w:rsidR="009C31A3" w:rsidRPr="009C31A3" w:rsidRDefault="009C31A3" w:rsidP="00583730">
            <w:pPr>
              <w:pStyle w:val="Rubrik1"/>
              <w:numPr>
                <w:ilvl w:val="0"/>
                <w:numId w:val="12"/>
              </w:numPr>
              <w:spacing w:before="0" w:afterLines="20" w:after="48" w:line="240" w:lineRule="auto"/>
              <w:ind w:hanging="193"/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</w:pPr>
            <w:r w:rsidRPr="009C31A3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 xml:space="preserve">Inte själv vidta åtgärder eller ingå överenskommelser i ärenden som handläggs av HELP utan att detta först avtalats </w:t>
            </w:r>
            <w:r w:rsidR="00335F50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br/>
            </w:r>
            <w:r w:rsidRPr="009C31A3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>med HELP skriftligen</w:t>
            </w:r>
            <w:r w:rsidR="00335F50">
              <w:rPr>
                <w:rFonts w:cs="Arial"/>
                <w:b w:val="0"/>
                <w:bCs/>
                <w:caps w:val="0"/>
                <w:sz w:val="16"/>
                <w:szCs w:val="16"/>
                <w:lang w:val="sv-SE"/>
              </w:rPr>
              <w:t>.</w:t>
            </w:r>
          </w:p>
          <w:p w14:paraId="681E0A44" w14:textId="77777777" w:rsidR="009C31A3" w:rsidRDefault="009C31A3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  <w:p w14:paraId="637CB708" w14:textId="77777777" w:rsidR="00583730" w:rsidRPr="009C31A3" w:rsidRDefault="00583730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</w:tc>
      </w:tr>
    </w:tbl>
    <w:p w14:paraId="3F518DB4" w14:textId="0FBB8E79" w:rsidR="009C31A3" w:rsidRDefault="009C31A3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C31A3" w:rsidRPr="009C31A3" w14:paraId="56E277A6" w14:textId="77777777" w:rsidTr="00871A22">
        <w:tc>
          <w:tcPr>
            <w:tcW w:w="10194" w:type="dxa"/>
            <w:shd w:val="clear" w:color="auto" w:fill="F2F2F2" w:themeFill="background1" w:themeFillShade="F2"/>
          </w:tcPr>
          <w:p w14:paraId="36B60EB4" w14:textId="3CDAE91F" w:rsidR="009C31A3" w:rsidRPr="00072BA9" w:rsidRDefault="006F3462" w:rsidP="00583730">
            <w:pPr>
              <w:spacing w:before="80" w:after="120"/>
              <w:ind w:left="454"/>
              <w:rPr>
                <w:rFonts w:ascii="Mundial" w:hAnsi="Mundial" w:cs="Arial"/>
                <w:bCs/>
                <w:color w:val="000000" w:themeColor="text1"/>
                <w:kern w:val="28"/>
                <w:sz w:val="20"/>
                <w:szCs w:val="20"/>
                <w:lang w:val="sv-SE" w:eastAsia="nb-NO"/>
              </w:rPr>
            </w:pPr>
            <w:r w:rsidRPr="00072BA9">
              <w:rPr>
                <w:rFonts w:ascii="Mundial" w:hAnsi="Mundial" w:cs="Arial"/>
                <w:bCs/>
                <w:noProof/>
                <w:color w:val="000000" w:themeColor="text1"/>
                <w:sz w:val="20"/>
                <w:szCs w:val="20"/>
                <w:lang w:eastAsia="nb-NO"/>
              </w:rPr>
              <w:drawing>
                <wp:anchor distT="0" distB="0" distL="114300" distR="114300" simplePos="0" relativeHeight="251669504" behindDoc="0" locked="0" layoutInCell="1" allowOverlap="1" wp14:anchorId="70F8A1DE" wp14:editId="0D66A681">
                  <wp:simplePos x="0" y="0"/>
                  <wp:positionH relativeFrom="column">
                    <wp:posOffset>-68980</wp:posOffset>
                  </wp:positionH>
                  <wp:positionV relativeFrom="paragraph">
                    <wp:posOffset>635</wp:posOffset>
                  </wp:positionV>
                  <wp:extent cx="242570" cy="251460"/>
                  <wp:effectExtent l="0" t="0" r="5080" b="0"/>
                  <wp:wrapNone/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1A3" w:rsidRPr="00072BA9">
              <w:rPr>
                <w:rFonts w:ascii="Mundial" w:hAnsi="Mundial" w:cs="Arial"/>
                <w:bCs/>
                <w:color w:val="000000" w:themeColor="text1"/>
                <w:kern w:val="28"/>
                <w:sz w:val="20"/>
                <w:szCs w:val="20"/>
                <w:lang w:val="sv-SE" w:eastAsia="nb-NO"/>
              </w:rPr>
              <w:t xml:space="preserve">När och hur betalar jag? </w:t>
            </w:r>
          </w:p>
          <w:p w14:paraId="015EE0D8" w14:textId="201D2B16" w:rsidR="009C31A3" w:rsidRPr="009C31A3" w:rsidRDefault="009C31A3" w:rsidP="00871A22">
            <w:pPr>
              <w:ind w:left="456"/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</w:pPr>
            <w:r w:rsidRPr="009C31A3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Försäkringspremien uppgår till </w:t>
            </w:r>
            <w:r w:rsidR="000014F8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>33</w:t>
            </w:r>
            <w:r w:rsidRPr="000B7397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 kronor</w:t>
            </w:r>
            <w:r w:rsidRPr="009C31A3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 per månad och faktureras av förbundet. </w:t>
            </w:r>
          </w:p>
          <w:p w14:paraId="2FE45C97" w14:textId="77777777" w:rsidR="009C31A3" w:rsidRPr="009C31A3" w:rsidRDefault="009C31A3" w:rsidP="00281705">
            <w:pPr>
              <w:ind w:left="456"/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</w:pPr>
            <w:r w:rsidRPr="000014F8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>Vid juridiskt bistånd i tvister utgår en självrisk om 3 000 kronor som faktureras av HELP.</w:t>
            </w:r>
            <w:r w:rsidRPr="009C31A3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  </w:t>
            </w:r>
          </w:p>
          <w:p w14:paraId="66C0E771" w14:textId="77777777" w:rsidR="009C31A3" w:rsidRDefault="009C31A3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  <w:p w14:paraId="117BD68C" w14:textId="77777777" w:rsidR="00583730" w:rsidRPr="009C31A3" w:rsidRDefault="00583730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</w:tc>
      </w:tr>
    </w:tbl>
    <w:p w14:paraId="4914FD63" w14:textId="3906B31B" w:rsidR="009C31A3" w:rsidRDefault="00BD54A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072BA9">
        <w:rPr>
          <w:rFonts w:ascii="Mundial" w:hAnsi="Mundial" w:cs="Arial"/>
          <w:bCs/>
          <w:noProof/>
          <w:color w:val="000000" w:themeColor="text1"/>
          <w:kern w:val="28"/>
          <w:sz w:val="20"/>
          <w:szCs w:val="20"/>
          <w:lang w:eastAsia="nb-NO"/>
        </w:rPr>
        <w:drawing>
          <wp:anchor distT="0" distB="0" distL="114300" distR="114300" simplePos="0" relativeHeight="251671552" behindDoc="0" locked="0" layoutInCell="1" allowOverlap="1" wp14:anchorId="360E6939" wp14:editId="5111E6CD">
            <wp:simplePos x="0" y="0"/>
            <wp:positionH relativeFrom="column">
              <wp:posOffset>0</wp:posOffset>
            </wp:positionH>
            <wp:positionV relativeFrom="paragraph">
              <wp:posOffset>158115</wp:posOffset>
            </wp:positionV>
            <wp:extent cx="242570" cy="251460"/>
            <wp:effectExtent l="0" t="0" r="5080" b="0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C31A3" w:rsidRPr="009C31A3" w14:paraId="09E0D3F8" w14:textId="77777777" w:rsidTr="00871A22">
        <w:tc>
          <w:tcPr>
            <w:tcW w:w="10194" w:type="dxa"/>
            <w:shd w:val="clear" w:color="auto" w:fill="F2F2F2" w:themeFill="background1" w:themeFillShade="F2"/>
          </w:tcPr>
          <w:p w14:paraId="45498FE3" w14:textId="2384CF05" w:rsidR="009C31A3" w:rsidRPr="00072BA9" w:rsidRDefault="009C31A3" w:rsidP="00583730">
            <w:pPr>
              <w:spacing w:before="80" w:after="120"/>
              <w:ind w:left="454"/>
              <w:rPr>
                <w:rFonts w:ascii="Mundial" w:hAnsi="Mundial" w:cs="Arial"/>
                <w:bCs/>
                <w:color w:val="000000" w:themeColor="text1"/>
                <w:kern w:val="28"/>
                <w:sz w:val="20"/>
                <w:szCs w:val="20"/>
                <w:lang w:val="sv-SE" w:eastAsia="nb-NO"/>
              </w:rPr>
            </w:pPr>
            <w:r w:rsidRPr="00072BA9">
              <w:rPr>
                <w:rFonts w:ascii="Mundial" w:hAnsi="Mundial" w:cs="Arial"/>
                <w:bCs/>
                <w:color w:val="000000" w:themeColor="text1"/>
                <w:kern w:val="28"/>
                <w:sz w:val="20"/>
                <w:szCs w:val="20"/>
                <w:lang w:val="sv-SE" w:eastAsia="nb-NO"/>
              </w:rPr>
              <w:t>När startar och slutar försäkringen?</w:t>
            </w:r>
          </w:p>
          <w:p w14:paraId="3221D7E6" w14:textId="0565658D" w:rsidR="009C31A3" w:rsidRPr="00827E29" w:rsidRDefault="009C31A3" w:rsidP="009C31A3">
            <w:pPr>
              <w:ind w:left="456"/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</w:pPr>
            <w:r w:rsidRPr="009C31A3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Försäkringens startdag framgår av ditt försäkringsbesked och gäller så länge </w:t>
            </w:r>
            <w:r w:rsidR="00335F50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>gruppförsäkringsavtalet</w:t>
            </w:r>
            <w:r w:rsidRPr="009C31A3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 mellan förbundet och HELP gäller.</w:t>
            </w:r>
            <w:r w:rsidR="00827E29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 </w:t>
            </w:r>
            <w:r w:rsidRPr="009C31A3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Försäkringen upphör om </w:t>
            </w:r>
            <w:r w:rsidR="00FC3905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>gruppförsäkringsavtalet</w:t>
            </w:r>
            <w:r w:rsidR="00FC3905" w:rsidRPr="009C31A3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 </w:t>
            </w:r>
            <w:r w:rsidRPr="009C31A3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mellan förbundet och HELP upphör. Om du träder ur förbundet avslutas </w:t>
            </w:r>
            <w:r w:rsidR="009D7AA3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br/>
            </w:r>
            <w:r w:rsidRPr="009C31A3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>din försäkring automatiskt.</w:t>
            </w:r>
            <w:r w:rsidRPr="00827E29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 </w:t>
            </w:r>
          </w:p>
          <w:p w14:paraId="576463A0" w14:textId="77777777" w:rsidR="009C31A3" w:rsidRDefault="009C31A3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  <w:p w14:paraId="414EDF7F" w14:textId="77777777" w:rsidR="00583730" w:rsidRPr="00827E29" w:rsidRDefault="00583730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</w:tc>
      </w:tr>
    </w:tbl>
    <w:p w14:paraId="113099DA" w14:textId="77777777" w:rsidR="009C31A3" w:rsidRDefault="009C31A3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C31A3" w:rsidRPr="009C31A3" w14:paraId="67502199" w14:textId="77777777" w:rsidTr="00871A22">
        <w:tc>
          <w:tcPr>
            <w:tcW w:w="10194" w:type="dxa"/>
            <w:shd w:val="clear" w:color="auto" w:fill="F2F2F2" w:themeFill="background1" w:themeFillShade="F2"/>
          </w:tcPr>
          <w:p w14:paraId="108B01FC" w14:textId="15D8624A" w:rsidR="009C31A3" w:rsidRPr="00072BA9" w:rsidRDefault="009C31A3" w:rsidP="00583730">
            <w:pPr>
              <w:spacing w:before="80" w:after="120"/>
              <w:ind w:left="454"/>
              <w:rPr>
                <w:rFonts w:ascii="Mundial" w:hAnsi="Mundial" w:cs="Arial"/>
                <w:bCs/>
                <w:color w:val="000000" w:themeColor="text1"/>
                <w:kern w:val="28"/>
                <w:sz w:val="20"/>
                <w:szCs w:val="20"/>
                <w:lang w:val="sv-SE" w:eastAsia="nb-NO"/>
              </w:rPr>
            </w:pPr>
            <w:r w:rsidRPr="00072BA9">
              <w:rPr>
                <w:rFonts w:ascii="Mundial" w:hAnsi="Mundial" w:cs="Arial"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080DCEA2" wp14:editId="1822BC2C">
                  <wp:simplePos x="0" y="0"/>
                  <wp:positionH relativeFrom="column">
                    <wp:posOffset>-69667</wp:posOffset>
                  </wp:positionH>
                  <wp:positionV relativeFrom="paragraph">
                    <wp:posOffset>-1270</wp:posOffset>
                  </wp:positionV>
                  <wp:extent cx="242836" cy="252000"/>
                  <wp:effectExtent l="0" t="0" r="5080" b="0"/>
                  <wp:wrapNone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36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2BA9">
              <w:rPr>
                <w:rFonts w:ascii="Mundial" w:hAnsi="Mundial" w:cs="Arial"/>
                <w:bCs/>
                <w:color w:val="000000" w:themeColor="text1"/>
                <w:kern w:val="28"/>
                <w:sz w:val="20"/>
                <w:szCs w:val="20"/>
                <w:lang w:val="sv-SE" w:eastAsia="nb-NO"/>
              </w:rPr>
              <w:t xml:space="preserve">Hur kan jag säga upp försäkringen? </w:t>
            </w:r>
          </w:p>
          <w:p w14:paraId="3FD7E675" w14:textId="77777777" w:rsidR="009C31A3" w:rsidRPr="009C31A3" w:rsidRDefault="009C31A3" w:rsidP="00871A22">
            <w:pPr>
              <w:ind w:left="456"/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</w:pPr>
            <w:r w:rsidRPr="009C31A3">
              <w:rPr>
                <w:rFonts w:ascii="Arial" w:hAnsi="Arial" w:cs="Arial"/>
                <w:color w:val="000000" w:themeColor="text1"/>
                <w:sz w:val="16"/>
                <w:szCs w:val="16"/>
                <w:lang w:val="sv-SE"/>
              </w:rPr>
              <w:t xml:space="preserve">Försäkringen sägs upp direkt till HELP. </w:t>
            </w:r>
          </w:p>
          <w:p w14:paraId="58B0DC09" w14:textId="77777777" w:rsidR="009C31A3" w:rsidRDefault="009C31A3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  <w:p w14:paraId="13F634B1" w14:textId="77777777" w:rsidR="00583730" w:rsidRPr="009C31A3" w:rsidRDefault="00583730" w:rsidP="00871A2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sv-SE" w:eastAsia="nb-NO"/>
              </w:rPr>
            </w:pPr>
          </w:p>
        </w:tc>
      </w:tr>
    </w:tbl>
    <w:p w14:paraId="0825C65F" w14:textId="4937689C" w:rsidR="009C31A3" w:rsidRDefault="009C31A3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2C37F18C" w14:textId="77777777" w:rsidR="009C31A3" w:rsidRDefault="009C31A3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793A42D3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4B2296FB" w14:textId="2DCC9C95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0906FE9E" w14:textId="377C4CF3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6C62A84C" w14:textId="33BCE07C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1FDF4E98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54D6CEBF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4FC651B3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0639117A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566039CE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44966E6D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5A17163A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42BC859D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555EAA01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2BACDDA1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21BF273B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3D50CFAF" w14:textId="77777777" w:rsidR="00CD6DE5" w:rsidRPr="00CD6DE5" w:rsidRDefault="00CD6DE5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</w:p>
    <w:p w14:paraId="603C50D4" w14:textId="49552F1F" w:rsidR="00CD6DE5" w:rsidRPr="00CD6DE5" w:rsidRDefault="00A7356D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341C5B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004DAA" wp14:editId="0E4729E0">
                <wp:simplePos x="0" y="0"/>
                <wp:positionH relativeFrom="page">
                  <wp:posOffset>1798955</wp:posOffset>
                </wp:positionH>
                <wp:positionV relativeFrom="margin">
                  <wp:posOffset>8317753</wp:posOffset>
                </wp:positionV>
                <wp:extent cx="3963035" cy="1378585"/>
                <wp:effectExtent l="0" t="0" r="0" b="0"/>
                <wp:wrapNone/>
                <wp:docPr id="1617682692" name="Rubrik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963035" cy="137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2E2B2" w14:textId="77777777" w:rsidR="004E2C03" w:rsidRPr="004E2C03" w:rsidRDefault="004E2C03" w:rsidP="004E2C03">
                            <w:pPr>
                              <w:pStyle w:val="Normalwebb"/>
                              <w:spacing w:line="276" w:lineRule="auto"/>
                              <w:jc w:val="center"/>
                              <w:rPr>
                                <w:rFonts w:ascii="Arial" w:eastAsiaTheme="majorEastAsia" w:hAnsi="Arial" w:cs="Arial"/>
                                <w:color w:val="0D0D0D" w:themeColor="text1" w:themeTint="F2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43FC0A5" w14:textId="77777777" w:rsidR="004E2C03" w:rsidRPr="004E2C03" w:rsidRDefault="004E2C03" w:rsidP="004E2C03">
                            <w:pPr>
                              <w:pStyle w:val="Normalwebb"/>
                              <w:spacing w:line="276" w:lineRule="auto"/>
                              <w:jc w:val="center"/>
                              <w:rPr>
                                <w:rFonts w:ascii="Arial" w:eastAsiaTheme="majorEastAsia" w:hAnsi="Arial" w:cs="Arial"/>
                                <w:color w:val="0D0D0D" w:themeColor="text1" w:themeTint="F2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CCE6F0E" w14:textId="77777777" w:rsidR="004E2C03" w:rsidRPr="004E2C03" w:rsidRDefault="004E2C03" w:rsidP="004E2C03">
                            <w:pPr>
                              <w:pStyle w:val="Normalwebb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4E2C03">
                              <w:rPr>
                                <w:rFonts w:ascii="Arial" w:eastAsiaTheme="majorEastAsia" w:hAnsi="Arial" w:cs="Arial"/>
                                <w:color w:val="0D0D0D" w:themeColor="text1" w:themeTint="F2"/>
                                <w:kern w:val="24"/>
                                <w:sz w:val="16"/>
                                <w:szCs w:val="16"/>
                              </w:rPr>
                              <w:t>HELP Försäkring, Magnus Ladulåsgatan 63B, 118 27 Stockholm</w:t>
                            </w:r>
                            <w:r w:rsidRPr="004E2C03">
                              <w:rPr>
                                <w:rFonts w:ascii="Arial" w:eastAsiaTheme="majorEastAsia" w:hAnsi="Arial" w:cs="Arial"/>
                                <w:color w:val="0D0D0D" w:themeColor="text1" w:themeTint="F2"/>
                                <w:kern w:val="24"/>
                                <w:sz w:val="16"/>
                                <w:szCs w:val="16"/>
                              </w:rPr>
                              <w:br/>
                              <w:t>Växel: 08-524 640 00</w:t>
                            </w:r>
                            <w:r w:rsidRPr="004E2C03">
                              <w:rPr>
                                <w:rFonts w:ascii="Arial" w:eastAsiaTheme="majorEastAsia" w:hAnsi="Arial" w:cs="Arial"/>
                                <w:color w:val="0D0D0D" w:themeColor="text1" w:themeTint="F2"/>
                                <w:kern w:val="24"/>
                                <w:sz w:val="16"/>
                                <w:szCs w:val="16"/>
                              </w:rPr>
                              <w:sym w:font="Webdings" w:char="F07C"/>
                            </w:r>
                            <w:r w:rsidRPr="004E2C03">
                              <w:rPr>
                                <w:rFonts w:ascii="Arial" w:eastAsiaTheme="majorEastAsia" w:hAnsi="Arial" w:cs="Arial"/>
                                <w:color w:val="0D0D0D" w:themeColor="text1" w:themeTint="F2"/>
                                <w:kern w:val="24"/>
                                <w:sz w:val="16"/>
                                <w:szCs w:val="16"/>
                              </w:rPr>
                              <w:t>Kundservice: 0771-985 200</w:t>
                            </w:r>
                            <w:r w:rsidRPr="004E2C03">
                              <w:rPr>
                                <w:rFonts w:ascii="Arial" w:eastAsiaTheme="majorEastAsia" w:hAnsi="Arial" w:cs="Arial"/>
                                <w:color w:val="0D0D0D" w:themeColor="text1" w:themeTint="F2"/>
                                <w:kern w:val="24"/>
                                <w:sz w:val="16"/>
                                <w:szCs w:val="16"/>
                              </w:rPr>
                              <w:br/>
                              <w:t>E-post: info@help.se | Hemsida: help.se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04DAA" id="Rubrik 1" o:spid="_x0000_s1026" style="position:absolute;margin-left:141.65pt;margin-top:654.95pt;width:312.05pt;height:108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" filled="f" stroked="f">
                <o:lock v:ext="edit" grouping="t"/>
                <v:textbox>
                  <w:txbxContent>
                    <w:p w14:paraId="6C82E2B2" w14:textId="77777777" w:rsidR="004E2C03" w:rsidRPr="004E2C03" w:rsidRDefault="004E2C03" w:rsidP="004E2C03">
                      <w:pPr>
                        <w:pStyle w:val="Normalwebb"/>
                        <w:spacing w:line="276" w:lineRule="auto"/>
                        <w:jc w:val="center"/>
                        <w:rPr>
                          <w:rFonts w:ascii="Arial" w:eastAsiaTheme="majorEastAsia" w:hAnsi="Arial" w:cs="Arial"/>
                          <w:color w:val="0D0D0D" w:themeColor="text1" w:themeTint="F2"/>
                          <w:kern w:val="24"/>
                          <w:sz w:val="18"/>
                          <w:szCs w:val="18"/>
                        </w:rPr>
                      </w:pPr>
                    </w:p>
                    <w:p w14:paraId="743FC0A5" w14:textId="77777777" w:rsidR="004E2C03" w:rsidRPr="004E2C03" w:rsidRDefault="004E2C03" w:rsidP="004E2C03">
                      <w:pPr>
                        <w:pStyle w:val="Normalwebb"/>
                        <w:spacing w:line="276" w:lineRule="auto"/>
                        <w:jc w:val="center"/>
                        <w:rPr>
                          <w:rFonts w:ascii="Arial" w:eastAsiaTheme="majorEastAsia" w:hAnsi="Arial" w:cs="Arial"/>
                          <w:color w:val="0D0D0D" w:themeColor="text1" w:themeTint="F2"/>
                          <w:kern w:val="24"/>
                          <w:sz w:val="18"/>
                          <w:szCs w:val="18"/>
                        </w:rPr>
                      </w:pPr>
                    </w:p>
                    <w:p w14:paraId="4CCE6F0E" w14:textId="77777777" w:rsidR="004E2C03" w:rsidRPr="004E2C03" w:rsidRDefault="004E2C03" w:rsidP="004E2C03">
                      <w:pPr>
                        <w:pStyle w:val="Normalwebb"/>
                        <w:spacing w:line="276" w:lineRule="auto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4E2C03">
                        <w:rPr>
                          <w:rFonts w:ascii="Arial" w:eastAsiaTheme="majorEastAsia" w:hAnsi="Arial" w:cs="Arial"/>
                          <w:color w:val="0D0D0D" w:themeColor="text1" w:themeTint="F2"/>
                          <w:kern w:val="24"/>
                          <w:sz w:val="16"/>
                          <w:szCs w:val="16"/>
                        </w:rPr>
                        <w:t>HELP Försäkring, Magnus Ladulåsgatan 63B, 118 27 Stockholm</w:t>
                      </w:r>
                      <w:r w:rsidRPr="004E2C03">
                        <w:rPr>
                          <w:rFonts w:ascii="Arial" w:eastAsiaTheme="majorEastAsia" w:hAnsi="Arial" w:cs="Arial"/>
                          <w:color w:val="0D0D0D" w:themeColor="text1" w:themeTint="F2"/>
                          <w:kern w:val="24"/>
                          <w:sz w:val="16"/>
                          <w:szCs w:val="16"/>
                        </w:rPr>
                        <w:br/>
                        <w:t>Växel: 08-524 640 00</w:t>
                      </w:r>
                      <w:r w:rsidRPr="004E2C03">
                        <w:rPr>
                          <w:rFonts w:ascii="Arial" w:eastAsiaTheme="majorEastAsia" w:hAnsi="Arial" w:cs="Arial"/>
                          <w:color w:val="0D0D0D" w:themeColor="text1" w:themeTint="F2"/>
                          <w:kern w:val="24"/>
                          <w:sz w:val="16"/>
                          <w:szCs w:val="16"/>
                        </w:rPr>
                        <w:sym w:font="Webdings" w:char="F07C"/>
                      </w:r>
                      <w:r w:rsidRPr="004E2C03">
                        <w:rPr>
                          <w:rFonts w:ascii="Arial" w:eastAsiaTheme="majorEastAsia" w:hAnsi="Arial" w:cs="Arial"/>
                          <w:color w:val="0D0D0D" w:themeColor="text1" w:themeTint="F2"/>
                          <w:kern w:val="24"/>
                          <w:sz w:val="16"/>
                          <w:szCs w:val="16"/>
                        </w:rPr>
                        <w:t>Kundservice: 0771-985 200</w:t>
                      </w:r>
                      <w:r w:rsidRPr="004E2C03">
                        <w:rPr>
                          <w:rFonts w:ascii="Arial" w:eastAsiaTheme="majorEastAsia" w:hAnsi="Arial" w:cs="Arial"/>
                          <w:color w:val="0D0D0D" w:themeColor="text1" w:themeTint="F2"/>
                          <w:kern w:val="24"/>
                          <w:sz w:val="16"/>
                          <w:szCs w:val="16"/>
                        </w:rPr>
                        <w:br/>
                        <w:t>E-post: info@help.se | Hemsida: help.se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04F5B035" w14:textId="7C32F104" w:rsidR="00CD6DE5" w:rsidRPr="00CD6DE5" w:rsidRDefault="004E2C03" w:rsidP="00CD6DE5">
      <w:pPr>
        <w:spacing w:after="0"/>
        <w:rPr>
          <w:rFonts w:ascii="Arial" w:hAnsi="Arial" w:cs="Arial"/>
          <w:color w:val="000000" w:themeColor="text1"/>
          <w:sz w:val="20"/>
          <w:szCs w:val="18"/>
        </w:rPr>
      </w:pPr>
      <w:r w:rsidRPr="002B6DC9">
        <w:rPr>
          <w:noProof/>
          <w:sz w:val="12"/>
          <w:szCs w:val="12"/>
          <w:lang w:eastAsia="nb-NO"/>
        </w:rPr>
        <w:drawing>
          <wp:anchor distT="0" distB="0" distL="114300" distR="114300" simplePos="0" relativeHeight="251677696" behindDoc="1" locked="0" layoutInCell="1" allowOverlap="1" wp14:anchorId="2B79CDB7" wp14:editId="6AB495FE">
            <wp:simplePos x="0" y="0"/>
            <wp:positionH relativeFrom="page">
              <wp:posOffset>3375660</wp:posOffset>
            </wp:positionH>
            <wp:positionV relativeFrom="page">
              <wp:posOffset>9287096</wp:posOffset>
            </wp:positionV>
            <wp:extent cx="795020" cy="197485"/>
            <wp:effectExtent l="0" t="0" r="5080" b="0"/>
            <wp:wrapThrough wrapText="bothSides">
              <wp:wrapPolygon edited="0">
                <wp:start x="518" y="0"/>
                <wp:lineTo x="0" y="2084"/>
                <wp:lineTo x="0" y="18752"/>
                <wp:lineTo x="20185" y="18752"/>
                <wp:lineTo x="21220" y="12502"/>
                <wp:lineTo x="21220" y="0"/>
                <wp:lineTo x="518" y="0"/>
              </wp:wrapPolygon>
            </wp:wrapThrough>
            <wp:docPr id="64671332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6DE5" w:rsidRPr="00CD6DE5" w:rsidSect="00E02AF0">
      <w:footerReference w:type="default" r:id="rId21"/>
      <w:pgSz w:w="11906" w:h="16838"/>
      <w:pgMar w:top="851" w:right="851" w:bottom="851" w:left="851" w:header="709" w:footer="47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3815" w14:textId="77777777" w:rsidR="0023711B" w:rsidRDefault="0023711B" w:rsidP="00CA2FF8">
      <w:pPr>
        <w:spacing w:after="0" w:line="240" w:lineRule="auto"/>
      </w:pPr>
      <w:r>
        <w:separator/>
      </w:r>
    </w:p>
  </w:endnote>
  <w:endnote w:type="continuationSeparator" w:id="0">
    <w:p w14:paraId="7F14A8B5" w14:textId="77777777" w:rsidR="0023711B" w:rsidRDefault="0023711B" w:rsidP="00CA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ndial">
    <w:panose1 w:val="00000000000000000000"/>
    <w:charset w:val="00"/>
    <w:family w:val="modern"/>
    <w:notTrueType/>
    <w:pitch w:val="variable"/>
    <w:sig w:usb0="A00000FF" w:usb1="5000005B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6FE2" w14:textId="77777777" w:rsidR="005928E9" w:rsidRPr="00B4138C" w:rsidRDefault="006F3462" w:rsidP="00B4138C">
    <w:pPr>
      <w:pStyle w:val="Sidfot"/>
      <w:jc w:val="right"/>
      <w:rPr>
        <w:rFonts w:ascii="Arial" w:hAnsi="Arial" w:cs="Arial"/>
        <w:color w:val="404040" w:themeColor="text1" w:themeTint="BF"/>
        <w:sz w:val="18"/>
        <w:szCs w:val="18"/>
      </w:rPr>
    </w:pPr>
    <w:r w:rsidRPr="00ED3874">
      <w:rPr>
        <w:rFonts w:ascii="Arial" w:hAnsi="Arial" w:cs="Arial"/>
        <w:color w:val="404040" w:themeColor="text1" w:themeTint="BF"/>
        <w:sz w:val="18"/>
        <w:szCs w:val="18"/>
      </w:rPr>
      <w:t>2026-01-01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909D" w14:textId="77777777" w:rsidR="0023711B" w:rsidRDefault="0023711B" w:rsidP="00CA2FF8">
      <w:pPr>
        <w:spacing w:after="0" w:line="240" w:lineRule="auto"/>
      </w:pPr>
      <w:r>
        <w:separator/>
      </w:r>
    </w:p>
  </w:footnote>
  <w:footnote w:type="continuationSeparator" w:id="0">
    <w:p w14:paraId="11174DE1" w14:textId="77777777" w:rsidR="0023711B" w:rsidRDefault="0023711B" w:rsidP="00CA2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598"/>
    <w:multiLevelType w:val="hybridMultilevel"/>
    <w:tmpl w:val="F5E013B2"/>
    <w:lvl w:ilvl="0" w:tplc="E91202B4">
      <w:start w:val="1"/>
      <w:numFmt w:val="bullet"/>
      <w:pStyle w:val="AufzhlungmitKreuz"/>
      <w:lvlText w:val="x"/>
      <w:lvlJc w:val="left"/>
      <w:pPr>
        <w:ind w:left="360" w:hanging="360"/>
      </w:pPr>
      <w:rPr>
        <w:rFonts w:ascii="Comic Sans MS" w:hAnsi="Comic Sans MS" w:hint="default"/>
        <w:b/>
        <w:color w:val="FF000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6765D"/>
    <w:multiLevelType w:val="hybridMultilevel"/>
    <w:tmpl w:val="2FCC01C8"/>
    <w:lvl w:ilvl="0" w:tplc="8D0A42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B449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D3D"/>
    <w:multiLevelType w:val="hybridMultilevel"/>
    <w:tmpl w:val="157CB1C4"/>
    <w:lvl w:ilvl="0" w:tplc="2AE26A38">
      <w:start w:val="1"/>
      <w:numFmt w:val="bullet"/>
      <w:lvlText w:val="!"/>
      <w:lvlJc w:val="left"/>
      <w:pPr>
        <w:ind w:left="360" w:hanging="360"/>
      </w:pPr>
      <w:rPr>
        <w:rFonts w:ascii="Comic Sans MS" w:hAnsi="Comic Sans MS" w:hint="default"/>
        <w:b w:val="0"/>
        <w:bCs/>
        <w:i w:val="0"/>
        <w:color w:val="F15928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27343"/>
    <w:multiLevelType w:val="hybridMultilevel"/>
    <w:tmpl w:val="3CE22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30E3D"/>
    <w:multiLevelType w:val="hybridMultilevel"/>
    <w:tmpl w:val="8398DD9E"/>
    <w:lvl w:ilvl="0" w:tplc="5ADC479A">
      <w:start w:val="1"/>
      <w:numFmt w:val="bullet"/>
      <w:pStyle w:val="AufzhlungmitHaken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36B449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43840"/>
    <w:multiLevelType w:val="hybridMultilevel"/>
    <w:tmpl w:val="5E14BCF0"/>
    <w:lvl w:ilvl="0" w:tplc="EF320DE6">
      <w:start w:val="1"/>
      <w:numFmt w:val="bullet"/>
      <w:lvlText w:val="x"/>
      <w:lvlJc w:val="left"/>
      <w:pPr>
        <w:ind w:left="360" w:hanging="360"/>
      </w:pPr>
      <w:rPr>
        <w:rFonts w:ascii="Comic Sans MS" w:hAnsi="Comic Sans MS" w:hint="default"/>
        <w:b w:val="0"/>
        <w:bCs/>
        <w:i w:val="0"/>
        <w:color w:val="ED1B23"/>
        <w:spacing w:val="-20"/>
        <w:sz w:val="20"/>
        <w:szCs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84EDD"/>
    <w:multiLevelType w:val="hybridMultilevel"/>
    <w:tmpl w:val="7208FDE0"/>
    <w:lvl w:ilvl="0" w:tplc="4132903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 w:val="0"/>
        <w:bCs w:val="0"/>
        <w:color w:val="36B44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5A4A"/>
    <w:multiLevelType w:val="multilevel"/>
    <w:tmpl w:val="5EA443EE"/>
    <w:lvl w:ilvl="0">
      <w:start w:val="1"/>
      <w:numFmt w:val="decimal"/>
      <w:lvlRestart w:val="0"/>
      <w:pStyle w:val="Rubrik1"/>
      <w:lvlText w:val="%1"/>
      <w:lvlJc w:val="left"/>
      <w:pPr>
        <w:ind w:left="431" w:hanging="431"/>
      </w:pPr>
    </w:lvl>
    <w:lvl w:ilvl="1">
      <w:start w:val="1"/>
      <w:numFmt w:val="decimal"/>
      <w:pStyle w:val="Rubrik2"/>
      <w:lvlText w:val="%1.%2"/>
      <w:lvlJc w:val="left"/>
      <w:pPr>
        <w:ind w:left="578" w:hanging="578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2" w:hanging="862"/>
      </w:pPr>
    </w:lvl>
    <w:lvl w:ilvl="4">
      <w:start w:val="1"/>
      <w:numFmt w:val="decimal"/>
      <w:pStyle w:val="Rubrik5"/>
      <w:suff w:val="nothing"/>
      <w:lvlText w:val="%1.%2.%3.%4.%5"/>
      <w:lvlJc w:val="left"/>
      <w:pPr>
        <w:ind w:left="1009" w:hanging="1009"/>
      </w:pPr>
    </w:lvl>
    <w:lvl w:ilvl="5">
      <w:start w:val="1"/>
      <w:numFmt w:val="decimal"/>
      <w:pStyle w:val="Rubrik6"/>
      <w:lvlText w:val="%1.%2.%3.%4.%5.%6"/>
      <w:lvlJc w:val="left"/>
      <w:pPr>
        <w:ind w:left="1151" w:hanging="1151"/>
      </w:pPr>
    </w:lvl>
    <w:lvl w:ilvl="6">
      <w:start w:val="1"/>
      <w:numFmt w:val="decimal"/>
      <w:pStyle w:val="Rubrik7"/>
      <w:lvlText w:val="%1.%2.%3.%4.%5.%6.%7"/>
      <w:lvlJc w:val="left"/>
      <w:pPr>
        <w:ind w:left="1298" w:hanging="1298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2" w:hanging="1582"/>
      </w:pPr>
    </w:lvl>
  </w:abstractNum>
  <w:abstractNum w:abstractNumId="8" w15:restartNumberingAfterBreak="0">
    <w:nsid w:val="429A615D"/>
    <w:multiLevelType w:val="hybridMultilevel"/>
    <w:tmpl w:val="DB90A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06103"/>
    <w:multiLevelType w:val="hybridMultilevel"/>
    <w:tmpl w:val="02969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60731"/>
    <w:multiLevelType w:val="hybridMultilevel"/>
    <w:tmpl w:val="E438DAAE"/>
    <w:lvl w:ilvl="0" w:tplc="A57E74BC">
      <w:start w:val="2023"/>
      <w:numFmt w:val="bullet"/>
      <w:lvlText w:val=""/>
      <w:lvlJc w:val="left"/>
      <w:pPr>
        <w:ind w:left="791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1" w15:restartNumberingAfterBreak="0">
    <w:nsid w:val="4C4772C6"/>
    <w:multiLevelType w:val="hybridMultilevel"/>
    <w:tmpl w:val="16E250E0"/>
    <w:lvl w:ilvl="0" w:tplc="20B2BEB2">
      <w:start w:val="1"/>
      <w:numFmt w:val="bullet"/>
      <w:pStyle w:val="AufzhlungmitAusrufezeichen"/>
      <w:lvlText w:val="!"/>
      <w:lvlJc w:val="left"/>
      <w:pPr>
        <w:ind w:left="360" w:hanging="360"/>
      </w:pPr>
      <w:rPr>
        <w:rFonts w:ascii="Comic Sans MS" w:hAnsi="Comic Sans MS" w:hint="default"/>
        <w:b/>
        <w:color w:val="FF660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851D3F"/>
    <w:multiLevelType w:val="hybridMultilevel"/>
    <w:tmpl w:val="60B6BE90"/>
    <w:lvl w:ilvl="0" w:tplc="C3B0EFCA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b/>
        <w:bCs/>
        <w:i w:val="0"/>
        <w:color w:val="36B449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117E3C"/>
    <w:multiLevelType w:val="hybridMultilevel"/>
    <w:tmpl w:val="23E6AE04"/>
    <w:lvl w:ilvl="0" w:tplc="5270FBDC">
      <w:start w:val="1"/>
      <w:numFmt w:val="bullet"/>
      <w:lvlText w:val=""/>
      <w:lvlJc w:val="left"/>
      <w:pPr>
        <w:ind w:left="791" w:hanging="360"/>
      </w:pPr>
      <w:rPr>
        <w:rFonts w:ascii="Wingdings" w:hAnsi="Wingdings" w:hint="default"/>
        <w:b/>
        <w:bCs/>
        <w:color w:val="36B449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32E0B"/>
    <w:multiLevelType w:val="hybridMultilevel"/>
    <w:tmpl w:val="491E7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F15AB"/>
    <w:multiLevelType w:val="hybridMultilevel"/>
    <w:tmpl w:val="76F89794"/>
    <w:lvl w:ilvl="0" w:tplc="8258F506">
      <w:start w:val="5"/>
      <w:numFmt w:val="bullet"/>
      <w:lvlText w:val="-"/>
      <w:lvlJc w:val="left"/>
      <w:pPr>
        <w:ind w:left="720" w:hanging="360"/>
      </w:pPr>
      <w:rPr>
        <w:rFonts w:ascii="Amasis MT Pro" w:eastAsia="Times New Roman" w:hAnsi="Amasis MT Pro" w:hint="default"/>
        <w:b/>
        <w:bCs w:val="0"/>
        <w:color w:val="36B449"/>
        <w:sz w:val="16"/>
        <w:szCs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5516B"/>
    <w:multiLevelType w:val="hybridMultilevel"/>
    <w:tmpl w:val="75D859BC"/>
    <w:lvl w:ilvl="0" w:tplc="90BE2C1E">
      <w:start w:val="1"/>
      <w:numFmt w:val="bullet"/>
      <w:lvlText w:val=""/>
      <w:lvlJc w:val="left"/>
      <w:pPr>
        <w:ind w:left="791" w:hanging="360"/>
      </w:pPr>
      <w:rPr>
        <w:rFonts w:ascii="Wingdings 2" w:hAnsi="Wingdings 2" w:hint="default"/>
        <w:b/>
        <w:bCs/>
        <w:color w:val="36B449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80052">
    <w:abstractNumId w:val="14"/>
  </w:num>
  <w:num w:numId="2" w16cid:durableId="915673211">
    <w:abstractNumId w:val="3"/>
  </w:num>
  <w:num w:numId="3" w16cid:durableId="558394543">
    <w:abstractNumId w:val="8"/>
  </w:num>
  <w:num w:numId="4" w16cid:durableId="1330673573">
    <w:abstractNumId w:val="0"/>
  </w:num>
  <w:num w:numId="5" w16cid:durableId="61291364">
    <w:abstractNumId w:val="11"/>
  </w:num>
  <w:num w:numId="6" w16cid:durableId="1909612433">
    <w:abstractNumId w:val="7"/>
  </w:num>
  <w:num w:numId="7" w16cid:durableId="112213870">
    <w:abstractNumId w:val="4"/>
  </w:num>
  <w:num w:numId="8" w16cid:durableId="570240001">
    <w:abstractNumId w:val="1"/>
  </w:num>
  <w:num w:numId="9" w16cid:durableId="1760834214">
    <w:abstractNumId w:val="5"/>
  </w:num>
  <w:num w:numId="10" w16cid:durableId="1165049519">
    <w:abstractNumId w:val="2"/>
  </w:num>
  <w:num w:numId="11" w16cid:durableId="1840150782">
    <w:abstractNumId w:val="7"/>
  </w:num>
  <w:num w:numId="12" w16cid:durableId="833496525">
    <w:abstractNumId w:val="10"/>
  </w:num>
  <w:num w:numId="13" w16cid:durableId="1401639906">
    <w:abstractNumId w:val="9"/>
  </w:num>
  <w:num w:numId="14" w16cid:durableId="1056928405">
    <w:abstractNumId w:val="6"/>
  </w:num>
  <w:num w:numId="15" w16cid:durableId="1093864110">
    <w:abstractNumId w:val="16"/>
  </w:num>
  <w:num w:numId="16" w16cid:durableId="2054117103">
    <w:abstractNumId w:val="13"/>
  </w:num>
  <w:num w:numId="17" w16cid:durableId="638071564">
    <w:abstractNumId w:val="12"/>
  </w:num>
  <w:num w:numId="18" w16cid:durableId="1543907026">
    <w:abstractNumId w:val="15"/>
  </w:num>
  <w:num w:numId="19" w16cid:durableId="184175993">
    <w:abstractNumId w:val="4"/>
  </w:num>
  <w:num w:numId="20" w16cid:durableId="1293709805">
    <w:abstractNumId w:val="4"/>
  </w:num>
  <w:num w:numId="21" w16cid:durableId="1605720790">
    <w:abstractNumId w:val="4"/>
  </w:num>
  <w:num w:numId="22" w16cid:durableId="668678631">
    <w:abstractNumId w:val="4"/>
  </w:num>
  <w:num w:numId="23" w16cid:durableId="1394697302">
    <w:abstractNumId w:val="4"/>
  </w:num>
  <w:num w:numId="24" w16cid:durableId="663821244">
    <w:abstractNumId w:val="0"/>
  </w:num>
  <w:num w:numId="25" w16cid:durableId="140773248">
    <w:abstractNumId w:val="0"/>
  </w:num>
  <w:num w:numId="26" w16cid:durableId="1928687059">
    <w:abstractNumId w:val="11"/>
  </w:num>
  <w:num w:numId="27" w16cid:durableId="92290451">
    <w:abstractNumId w:val="11"/>
  </w:num>
  <w:num w:numId="28" w16cid:durableId="925580820">
    <w:abstractNumId w:val="11"/>
  </w:num>
  <w:num w:numId="29" w16cid:durableId="1501577360">
    <w:abstractNumId w:val="11"/>
  </w:num>
  <w:num w:numId="30" w16cid:durableId="1893737334">
    <w:abstractNumId w:val="7"/>
  </w:num>
  <w:num w:numId="31" w16cid:durableId="1868785143">
    <w:abstractNumId w:val="4"/>
  </w:num>
  <w:num w:numId="32" w16cid:durableId="2055692047">
    <w:abstractNumId w:val="7"/>
  </w:num>
  <w:num w:numId="33" w16cid:durableId="920722987">
    <w:abstractNumId w:val="4"/>
  </w:num>
  <w:num w:numId="34" w16cid:durableId="990869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A9"/>
    <w:rsid w:val="000014F8"/>
    <w:rsid w:val="00034F0E"/>
    <w:rsid w:val="00040CF6"/>
    <w:rsid w:val="00045BAF"/>
    <w:rsid w:val="00046A68"/>
    <w:rsid w:val="00072BA9"/>
    <w:rsid w:val="000A2481"/>
    <w:rsid w:val="000A4A16"/>
    <w:rsid w:val="000A710E"/>
    <w:rsid w:val="000B3161"/>
    <w:rsid w:val="000B4A4E"/>
    <w:rsid w:val="000B7397"/>
    <w:rsid w:val="000C0853"/>
    <w:rsid w:val="000C69E0"/>
    <w:rsid w:val="000D433D"/>
    <w:rsid w:val="000D4B98"/>
    <w:rsid w:val="000D58FA"/>
    <w:rsid w:val="000E29C3"/>
    <w:rsid w:val="000E7A71"/>
    <w:rsid w:val="001146A3"/>
    <w:rsid w:val="00134301"/>
    <w:rsid w:val="00136BA1"/>
    <w:rsid w:val="00140964"/>
    <w:rsid w:val="001427F5"/>
    <w:rsid w:val="00142C2C"/>
    <w:rsid w:val="00145862"/>
    <w:rsid w:val="001731D7"/>
    <w:rsid w:val="00185727"/>
    <w:rsid w:val="001A7FB6"/>
    <w:rsid w:val="001D4DF8"/>
    <w:rsid w:val="00234BC6"/>
    <w:rsid w:val="0023711B"/>
    <w:rsid w:val="002757F5"/>
    <w:rsid w:val="00281705"/>
    <w:rsid w:val="002A7C31"/>
    <w:rsid w:val="002E5EB2"/>
    <w:rsid w:val="002F59E0"/>
    <w:rsid w:val="00321E54"/>
    <w:rsid w:val="0032252A"/>
    <w:rsid w:val="00325DB3"/>
    <w:rsid w:val="00335F50"/>
    <w:rsid w:val="003377AD"/>
    <w:rsid w:val="00363F83"/>
    <w:rsid w:val="0036483B"/>
    <w:rsid w:val="00391ACE"/>
    <w:rsid w:val="00395CAF"/>
    <w:rsid w:val="003A0AE7"/>
    <w:rsid w:val="003A3ECE"/>
    <w:rsid w:val="003D35A2"/>
    <w:rsid w:val="003E30FE"/>
    <w:rsid w:val="003E3F1E"/>
    <w:rsid w:val="003F0DEB"/>
    <w:rsid w:val="00423F55"/>
    <w:rsid w:val="00431B5F"/>
    <w:rsid w:val="00434692"/>
    <w:rsid w:val="00451C0D"/>
    <w:rsid w:val="00451FB9"/>
    <w:rsid w:val="00457888"/>
    <w:rsid w:val="00461569"/>
    <w:rsid w:val="00464FF6"/>
    <w:rsid w:val="004736BF"/>
    <w:rsid w:val="00474A79"/>
    <w:rsid w:val="00486E11"/>
    <w:rsid w:val="004927CF"/>
    <w:rsid w:val="004A5AB5"/>
    <w:rsid w:val="004B1CA9"/>
    <w:rsid w:val="004E2C03"/>
    <w:rsid w:val="0050170F"/>
    <w:rsid w:val="0051234F"/>
    <w:rsid w:val="00515042"/>
    <w:rsid w:val="0055401B"/>
    <w:rsid w:val="0058356B"/>
    <w:rsid w:val="00583730"/>
    <w:rsid w:val="005928E9"/>
    <w:rsid w:val="005A24FD"/>
    <w:rsid w:val="005B4CA7"/>
    <w:rsid w:val="005E3EBE"/>
    <w:rsid w:val="00606BB5"/>
    <w:rsid w:val="0061121B"/>
    <w:rsid w:val="00612197"/>
    <w:rsid w:val="00614123"/>
    <w:rsid w:val="00632CE4"/>
    <w:rsid w:val="006410D8"/>
    <w:rsid w:val="00641FA0"/>
    <w:rsid w:val="00646E7E"/>
    <w:rsid w:val="00654BC6"/>
    <w:rsid w:val="0069580E"/>
    <w:rsid w:val="006A6134"/>
    <w:rsid w:val="006C0E0C"/>
    <w:rsid w:val="006C4251"/>
    <w:rsid w:val="006F3462"/>
    <w:rsid w:val="006F5EEE"/>
    <w:rsid w:val="006F7DFC"/>
    <w:rsid w:val="00726E75"/>
    <w:rsid w:val="00731272"/>
    <w:rsid w:val="00736394"/>
    <w:rsid w:val="00781791"/>
    <w:rsid w:val="00787FE4"/>
    <w:rsid w:val="00793C6A"/>
    <w:rsid w:val="007A514F"/>
    <w:rsid w:val="007B6E2E"/>
    <w:rsid w:val="007E20A8"/>
    <w:rsid w:val="0080728B"/>
    <w:rsid w:val="00827E29"/>
    <w:rsid w:val="00853962"/>
    <w:rsid w:val="008808CB"/>
    <w:rsid w:val="008A27D5"/>
    <w:rsid w:val="008A6DEE"/>
    <w:rsid w:val="008B3787"/>
    <w:rsid w:val="008B7524"/>
    <w:rsid w:val="008D32CD"/>
    <w:rsid w:val="008F0977"/>
    <w:rsid w:val="0090053A"/>
    <w:rsid w:val="00964C79"/>
    <w:rsid w:val="009C31A3"/>
    <w:rsid w:val="009C32FE"/>
    <w:rsid w:val="009D7AA3"/>
    <w:rsid w:val="00A001BF"/>
    <w:rsid w:val="00A22AFA"/>
    <w:rsid w:val="00A25D24"/>
    <w:rsid w:val="00A30BEB"/>
    <w:rsid w:val="00A43022"/>
    <w:rsid w:val="00A508E3"/>
    <w:rsid w:val="00A70BC5"/>
    <w:rsid w:val="00A7356D"/>
    <w:rsid w:val="00AC6BD6"/>
    <w:rsid w:val="00AC7667"/>
    <w:rsid w:val="00AF4FEA"/>
    <w:rsid w:val="00B058A4"/>
    <w:rsid w:val="00B05BDB"/>
    <w:rsid w:val="00B05C2E"/>
    <w:rsid w:val="00B148AF"/>
    <w:rsid w:val="00B346E5"/>
    <w:rsid w:val="00B4138C"/>
    <w:rsid w:val="00B60687"/>
    <w:rsid w:val="00B67AAF"/>
    <w:rsid w:val="00B934E2"/>
    <w:rsid w:val="00B94FCC"/>
    <w:rsid w:val="00BB6FFF"/>
    <w:rsid w:val="00BB7E88"/>
    <w:rsid w:val="00BD11D8"/>
    <w:rsid w:val="00BD54A5"/>
    <w:rsid w:val="00BD6D37"/>
    <w:rsid w:val="00C07453"/>
    <w:rsid w:val="00C1521F"/>
    <w:rsid w:val="00C31DDC"/>
    <w:rsid w:val="00C431DB"/>
    <w:rsid w:val="00C459B9"/>
    <w:rsid w:val="00C52BAC"/>
    <w:rsid w:val="00C669FF"/>
    <w:rsid w:val="00C86CF1"/>
    <w:rsid w:val="00C9232E"/>
    <w:rsid w:val="00C936BD"/>
    <w:rsid w:val="00CA073F"/>
    <w:rsid w:val="00CA2FF8"/>
    <w:rsid w:val="00CA599A"/>
    <w:rsid w:val="00CD1C39"/>
    <w:rsid w:val="00CD4A46"/>
    <w:rsid w:val="00CD6DE5"/>
    <w:rsid w:val="00D12FF3"/>
    <w:rsid w:val="00D24452"/>
    <w:rsid w:val="00D274BD"/>
    <w:rsid w:val="00D33492"/>
    <w:rsid w:val="00D346C8"/>
    <w:rsid w:val="00D36EAD"/>
    <w:rsid w:val="00D40E67"/>
    <w:rsid w:val="00D71EBA"/>
    <w:rsid w:val="00DC009E"/>
    <w:rsid w:val="00DD622C"/>
    <w:rsid w:val="00DD7262"/>
    <w:rsid w:val="00E02AF0"/>
    <w:rsid w:val="00E2192E"/>
    <w:rsid w:val="00E6433D"/>
    <w:rsid w:val="00E6682A"/>
    <w:rsid w:val="00E84C08"/>
    <w:rsid w:val="00ED3874"/>
    <w:rsid w:val="00F4288E"/>
    <w:rsid w:val="00F526B0"/>
    <w:rsid w:val="00F55534"/>
    <w:rsid w:val="00FA1871"/>
    <w:rsid w:val="00FC3905"/>
    <w:rsid w:val="00FD0C73"/>
    <w:rsid w:val="00FF3BA6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AB77F"/>
  <w15:chartTrackingRefBased/>
  <w15:docId w15:val="{2C7DBE4D-C1FB-4305-BE21-8E8A2396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4"/>
    <w:qFormat/>
    <w:rsid w:val="00CD6DE5"/>
    <w:pPr>
      <w:keepNext/>
      <w:numPr>
        <w:numId w:val="6"/>
      </w:numPr>
      <w:spacing w:before="360" w:after="120" w:line="300" w:lineRule="exact"/>
      <w:outlineLvl w:val="0"/>
    </w:pPr>
    <w:rPr>
      <w:rFonts w:ascii="Arial" w:hAnsi="Arial"/>
      <w:b/>
      <w:caps/>
      <w:color w:val="000000" w:themeColor="text1"/>
      <w:kern w:val="28"/>
      <w:sz w:val="21"/>
      <w:lang w:eastAsia="nb-NO"/>
    </w:rPr>
  </w:style>
  <w:style w:type="paragraph" w:styleId="Rubrik2">
    <w:name w:val="heading 2"/>
    <w:basedOn w:val="Normal"/>
    <w:next w:val="Normal"/>
    <w:link w:val="Rubrik2Char"/>
    <w:uiPriority w:val="5"/>
    <w:qFormat/>
    <w:rsid w:val="00CD6DE5"/>
    <w:pPr>
      <w:keepNext/>
      <w:numPr>
        <w:ilvl w:val="1"/>
        <w:numId w:val="6"/>
      </w:numPr>
      <w:spacing w:before="320" w:after="60" w:line="300" w:lineRule="exact"/>
      <w:outlineLvl w:val="1"/>
    </w:pPr>
    <w:rPr>
      <w:rFonts w:ascii="Arial" w:hAnsi="Arial"/>
      <w:b/>
      <w:noProof/>
      <w:color w:val="000000" w:themeColor="text1"/>
      <w:sz w:val="21"/>
      <w:szCs w:val="23"/>
      <w:lang w:eastAsia="nb-NO"/>
    </w:rPr>
  </w:style>
  <w:style w:type="paragraph" w:styleId="Rubrik3">
    <w:name w:val="heading 3"/>
    <w:basedOn w:val="Normal"/>
    <w:next w:val="Normal"/>
    <w:link w:val="Rubrik3Char"/>
    <w:uiPriority w:val="6"/>
    <w:qFormat/>
    <w:rsid w:val="00CD6DE5"/>
    <w:pPr>
      <w:keepNext/>
      <w:numPr>
        <w:ilvl w:val="2"/>
        <w:numId w:val="6"/>
      </w:numPr>
      <w:spacing w:before="240" w:after="60" w:line="300" w:lineRule="exact"/>
      <w:outlineLvl w:val="2"/>
    </w:pPr>
    <w:rPr>
      <w:rFonts w:ascii="Arial" w:hAnsi="Arial"/>
      <w:noProof/>
      <w:color w:val="000000" w:themeColor="text1"/>
      <w:sz w:val="21"/>
      <w:szCs w:val="23"/>
      <w:lang w:eastAsia="nb-NO"/>
    </w:rPr>
  </w:style>
  <w:style w:type="paragraph" w:styleId="Rubrik4">
    <w:name w:val="heading 4"/>
    <w:basedOn w:val="Normal"/>
    <w:next w:val="Normal"/>
    <w:link w:val="Rubrik4Char"/>
    <w:uiPriority w:val="7"/>
    <w:qFormat/>
    <w:rsid w:val="00CD6DE5"/>
    <w:pPr>
      <w:keepNext/>
      <w:numPr>
        <w:ilvl w:val="3"/>
        <w:numId w:val="6"/>
      </w:numPr>
      <w:spacing w:before="240" w:after="60" w:line="300" w:lineRule="exact"/>
      <w:outlineLvl w:val="3"/>
    </w:pPr>
    <w:rPr>
      <w:rFonts w:ascii="Arial" w:hAnsi="Arial"/>
      <w:i/>
      <w:noProof/>
      <w:color w:val="000000" w:themeColor="text1"/>
      <w:sz w:val="21"/>
      <w:szCs w:val="23"/>
      <w:lang w:eastAsia="nb-NO"/>
    </w:rPr>
  </w:style>
  <w:style w:type="paragraph" w:styleId="Rubrik5">
    <w:name w:val="heading 5"/>
    <w:basedOn w:val="Normal"/>
    <w:next w:val="Normal"/>
    <w:link w:val="Rubrik5Char"/>
    <w:rsid w:val="00CD6DE5"/>
    <w:pPr>
      <w:numPr>
        <w:ilvl w:val="4"/>
        <w:numId w:val="6"/>
      </w:numPr>
      <w:spacing w:before="240" w:after="60" w:line="300" w:lineRule="exact"/>
      <w:outlineLvl w:val="4"/>
    </w:pPr>
    <w:rPr>
      <w:rFonts w:ascii="Arial" w:hAnsi="Arial"/>
      <w:color w:val="000000" w:themeColor="text1"/>
      <w:sz w:val="20"/>
    </w:rPr>
  </w:style>
  <w:style w:type="paragraph" w:styleId="Rubrik6">
    <w:name w:val="heading 6"/>
    <w:basedOn w:val="Normal"/>
    <w:next w:val="Normal"/>
    <w:link w:val="Rubrik6Char"/>
    <w:rsid w:val="00CD6DE5"/>
    <w:pPr>
      <w:numPr>
        <w:ilvl w:val="5"/>
        <w:numId w:val="6"/>
      </w:numPr>
      <w:spacing w:before="240" w:after="60" w:line="300" w:lineRule="exact"/>
      <w:outlineLvl w:val="5"/>
    </w:pPr>
    <w:rPr>
      <w:rFonts w:ascii="Arial" w:hAnsi="Arial"/>
      <w:i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rsid w:val="00CD6DE5"/>
    <w:pPr>
      <w:numPr>
        <w:ilvl w:val="6"/>
        <w:numId w:val="6"/>
      </w:numPr>
      <w:spacing w:before="240" w:after="60" w:line="300" w:lineRule="exact"/>
      <w:outlineLvl w:val="6"/>
    </w:pPr>
    <w:rPr>
      <w:rFonts w:ascii="Arial" w:hAnsi="Arial"/>
      <w:color w:val="000000" w:themeColor="text1"/>
      <w:sz w:val="20"/>
    </w:rPr>
  </w:style>
  <w:style w:type="paragraph" w:styleId="Rubrik8">
    <w:name w:val="heading 8"/>
    <w:basedOn w:val="Normal"/>
    <w:next w:val="Normal"/>
    <w:link w:val="Rubrik8Char"/>
    <w:rsid w:val="00CD6DE5"/>
    <w:pPr>
      <w:numPr>
        <w:ilvl w:val="7"/>
        <w:numId w:val="6"/>
      </w:numPr>
      <w:spacing w:before="240" w:after="60" w:line="300" w:lineRule="exact"/>
      <w:outlineLvl w:val="7"/>
    </w:pPr>
    <w:rPr>
      <w:rFonts w:ascii="Arial" w:hAnsi="Arial"/>
      <w:i/>
      <w:color w:val="000000" w:themeColor="text1"/>
      <w:sz w:val="20"/>
    </w:rPr>
  </w:style>
  <w:style w:type="paragraph" w:styleId="Rubrik9">
    <w:name w:val="heading 9"/>
    <w:basedOn w:val="Normal"/>
    <w:next w:val="Normal"/>
    <w:link w:val="Rubrik9Char"/>
    <w:rsid w:val="00CD6DE5"/>
    <w:pPr>
      <w:numPr>
        <w:ilvl w:val="8"/>
        <w:numId w:val="6"/>
      </w:numPr>
      <w:spacing w:before="240" w:after="60" w:line="300" w:lineRule="exact"/>
      <w:outlineLvl w:val="8"/>
    </w:pPr>
    <w:rPr>
      <w:rFonts w:asciiTheme="majorHAnsi" w:hAnsiTheme="majorHAnsi"/>
      <w:i/>
      <w:noProof/>
      <w:color w:val="000000" w:themeColor="text1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431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uiPriority w:val="1"/>
    <w:qFormat/>
    <w:rsid w:val="00C431DB"/>
    <w:pPr>
      <w:widowControl w:val="0"/>
      <w:spacing w:after="0" w:line="240" w:lineRule="auto"/>
      <w:ind w:left="1837"/>
    </w:pPr>
    <w:rPr>
      <w:rFonts w:ascii="Arial" w:eastAsia="Arial" w:hAnsi="Arial"/>
    </w:rPr>
  </w:style>
  <w:style w:type="character" w:customStyle="1" w:styleId="BrdtextChar">
    <w:name w:val="Brödtext Char"/>
    <w:basedOn w:val="Standardstycketeckensnitt"/>
    <w:link w:val="Brdtext"/>
    <w:uiPriority w:val="1"/>
    <w:rsid w:val="00C431DB"/>
    <w:rPr>
      <w:rFonts w:ascii="Arial" w:eastAsia="Arial" w:hAnsi="Arial"/>
    </w:rPr>
  </w:style>
  <w:style w:type="paragraph" w:styleId="Liststycke">
    <w:name w:val="List Paragraph"/>
    <w:basedOn w:val="Normal"/>
    <w:uiPriority w:val="1"/>
    <w:qFormat/>
    <w:rsid w:val="00C431DB"/>
    <w:pPr>
      <w:widowControl w:val="0"/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431DB"/>
    <w:rPr>
      <w:color w:val="0563C1" w:themeColor="hyperlink"/>
      <w:u w:val="single"/>
    </w:rPr>
  </w:style>
  <w:style w:type="paragraph" w:customStyle="1" w:styleId="Default">
    <w:name w:val="Default"/>
    <w:rsid w:val="00C43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ufzhlungmitKreuz">
    <w:name w:val="Aufzählung mit Kreuz"/>
    <w:basedOn w:val="Liststycke"/>
    <w:qFormat/>
    <w:rsid w:val="00C431DB"/>
    <w:pPr>
      <w:widowControl/>
      <w:numPr>
        <w:numId w:val="4"/>
      </w:numPr>
      <w:contextualSpacing/>
    </w:pPr>
    <w:rPr>
      <w:rFonts w:ascii="Arial" w:eastAsia="Times New Roman" w:hAnsi="Arial" w:cs="Arial"/>
      <w:sz w:val="18"/>
      <w:szCs w:val="18"/>
      <w:lang w:val="de-DE" w:eastAsia="de-DE"/>
      <w14:ligatures w14:val="standard"/>
      <w14:numForm w14:val="lining"/>
      <w14:numSpacing w14:val="proportional"/>
    </w:rPr>
  </w:style>
  <w:style w:type="paragraph" w:customStyle="1" w:styleId="AufzhlungmitAusrufezeichen">
    <w:name w:val="Aufzählung mit Ausrufezeichen"/>
    <w:basedOn w:val="Normal"/>
    <w:qFormat/>
    <w:rsid w:val="00C431DB"/>
    <w:pPr>
      <w:numPr>
        <w:numId w:val="5"/>
      </w:numPr>
      <w:spacing w:after="0" w:line="240" w:lineRule="auto"/>
    </w:pPr>
    <w:rPr>
      <w:rFonts w:ascii="Arial" w:eastAsia="Times New Roman" w:hAnsi="Arial" w:cs="Arial"/>
      <w:sz w:val="18"/>
      <w:szCs w:val="18"/>
      <w:lang w:val="de-DE" w:eastAsia="de-DE"/>
      <w14:ligatures w14:val="standard"/>
      <w14:numForm w14:val="lining"/>
      <w14:numSpacing w14:val="proportional"/>
    </w:rPr>
  </w:style>
  <w:style w:type="paragraph" w:styleId="Sidhuvud">
    <w:name w:val="header"/>
    <w:basedOn w:val="Normal"/>
    <w:link w:val="SidhuvudChar"/>
    <w:uiPriority w:val="99"/>
    <w:unhideWhenUsed/>
    <w:rsid w:val="00CA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2FF8"/>
  </w:style>
  <w:style w:type="paragraph" w:styleId="Sidfot">
    <w:name w:val="footer"/>
    <w:basedOn w:val="Normal"/>
    <w:link w:val="SidfotChar"/>
    <w:uiPriority w:val="99"/>
    <w:unhideWhenUsed/>
    <w:rsid w:val="00CA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2FF8"/>
  </w:style>
  <w:style w:type="character" w:styleId="Olstomnmnande">
    <w:name w:val="Unresolved Mention"/>
    <w:basedOn w:val="Standardstycketeckensnitt"/>
    <w:uiPriority w:val="99"/>
    <w:semiHidden/>
    <w:unhideWhenUsed/>
    <w:rsid w:val="004A5AB5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4F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4FE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4FE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4F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4F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3C6A"/>
    <w:pPr>
      <w:spacing w:after="0" w:line="240" w:lineRule="auto"/>
    </w:pPr>
  </w:style>
  <w:style w:type="table" w:styleId="Tabellrutnt">
    <w:name w:val="Table Grid"/>
    <w:basedOn w:val="Normaltabell"/>
    <w:uiPriority w:val="39"/>
    <w:rsid w:val="00CD6DE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berschrift1">
    <w:name w:val="Header-Überschrift 1"/>
    <w:basedOn w:val="Normal"/>
    <w:qFormat/>
    <w:rsid w:val="00CD6DE5"/>
    <w:pPr>
      <w:spacing w:before="60" w:after="0" w:line="300" w:lineRule="exact"/>
    </w:pPr>
    <w:rPr>
      <w:rFonts w:ascii="Arial" w:hAnsi="Arial"/>
      <w:b/>
      <w:color w:val="FFFFFF" w:themeColor="background1"/>
      <w:sz w:val="32"/>
      <w14:ligatures w14:val="standard"/>
      <w14:numForm w14:val="lining"/>
      <w14:numSpacing w14:val="proportional"/>
    </w:rPr>
  </w:style>
  <w:style w:type="paragraph" w:customStyle="1" w:styleId="Header-berschrift2">
    <w:name w:val="Header-Überschrift 2"/>
    <w:basedOn w:val="Normal"/>
    <w:qFormat/>
    <w:rsid w:val="00CD6DE5"/>
    <w:pPr>
      <w:spacing w:after="60" w:line="300" w:lineRule="exact"/>
    </w:pPr>
    <w:rPr>
      <w:rFonts w:ascii="Arial" w:hAnsi="Arial"/>
      <w:b/>
      <w:color w:val="FFFFFF" w:themeColor="background1"/>
      <w:sz w:val="20"/>
      <w14:ligatures w14:val="standard"/>
      <w14:numForm w14:val="lining"/>
      <w14:numSpacing w14:val="proportional"/>
    </w:rPr>
  </w:style>
  <w:style w:type="paragraph" w:customStyle="1" w:styleId="Header-Produktname">
    <w:name w:val="Header-Produktname"/>
    <w:basedOn w:val="Normal"/>
    <w:qFormat/>
    <w:rsid w:val="00CD6DE5"/>
    <w:pPr>
      <w:spacing w:after="60" w:line="300" w:lineRule="exact"/>
    </w:pPr>
    <w:rPr>
      <w:rFonts w:ascii="Arial" w:hAnsi="Arial"/>
      <w:color w:val="FFFFFF" w:themeColor="background1"/>
      <w:sz w:val="20"/>
      <w14:ligatures w14:val="standard"/>
      <w14:numForm w14:val="lining"/>
      <w14:numSpacing w14:val="proportional"/>
    </w:rPr>
  </w:style>
  <w:style w:type="character" w:customStyle="1" w:styleId="Rubrik1Char">
    <w:name w:val="Rubrik 1 Char"/>
    <w:basedOn w:val="Standardstycketeckensnitt"/>
    <w:link w:val="Rubrik1"/>
    <w:uiPriority w:val="4"/>
    <w:rsid w:val="00CD6DE5"/>
    <w:rPr>
      <w:rFonts w:ascii="Arial" w:hAnsi="Arial"/>
      <w:b/>
      <w:caps/>
      <w:color w:val="000000" w:themeColor="text1"/>
      <w:kern w:val="28"/>
      <w:sz w:val="21"/>
      <w:lang w:eastAsia="nb-NO"/>
    </w:rPr>
  </w:style>
  <w:style w:type="character" w:customStyle="1" w:styleId="Rubrik2Char">
    <w:name w:val="Rubrik 2 Char"/>
    <w:basedOn w:val="Standardstycketeckensnitt"/>
    <w:link w:val="Rubrik2"/>
    <w:uiPriority w:val="5"/>
    <w:rsid w:val="00CD6DE5"/>
    <w:rPr>
      <w:rFonts w:ascii="Arial" w:hAnsi="Arial"/>
      <w:b/>
      <w:noProof/>
      <w:color w:val="000000" w:themeColor="text1"/>
      <w:sz w:val="21"/>
      <w:szCs w:val="23"/>
      <w:lang w:eastAsia="nb-NO"/>
    </w:rPr>
  </w:style>
  <w:style w:type="character" w:customStyle="1" w:styleId="Rubrik3Char">
    <w:name w:val="Rubrik 3 Char"/>
    <w:basedOn w:val="Standardstycketeckensnitt"/>
    <w:link w:val="Rubrik3"/>
    <w:uiPriority w:val="6"/>
    <w:rsid w:val="00CD6DE5"/>
    <w:rPr>
      <w:rFonts w:ascii="Arial" w:hAnsi="Arial"/>
      <w:noProof/>
      <w:color w:val="000000" w:themeColor="text1"/>
      <w:sz w:val="21"/>
      <w:szCs w:val="23"/>
      <w:lang w:eastAsia="nb-NO"/>
    </w:rPr>
  </w:style>
  <w:style w:type="character" w:customStyle="1" w:styleId="Rubrik4Char">
    <w:name w:val="Rubrik 4 Char"/>
    <w:basedOn w:val="Standardstycketeckensnitt"/>
    <w:link w:val="Rubrik4"/>
    <w:uiPriority w:val="7"/>
    <w:rsid w:val="00CD6DE5"/>
    <w:rPr>
      <w:rFonts w:ascii="Arial" w:hAnsi="Arial"/>
      <w:i/>
      <w:noProof/>
      <w:color w:val="000000" w:themeColor="text1"/>
      <w:sz w:val="21"/>
      <w:szCs w:val="23"/>
      <w:lang w:eastAsia="nb-NO"/>
    </w:rPr>
  </w:style>
  <w:style w:type="character" w:customStyle="1" w:styleId="Rubrik5Char">
    <w:name w:val="Rubrik 5 Char"/>
    <w:basedOn w:val="Standardstycketeckensnitt"/>
    <w:link w:val="Rubrik5"/>
    <w:rsid w:val="00CD6DE5"/>
    <w:rPr>
      <w:rFonts w:ascii="Arial" w:hAnsi="Arial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rsid w:val="00CD6DE5"/>
    <w:rPr>
      <w:rFonts w:ascii="Arial" w:hAnsi="Arial"/>
      <w:i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rsid w:val="00CD6DE5"/>
    <w:rPr>
      <w:rFonts w:ascii="Arial" w:hAnsi="Arial"/>
      <w:color w:val="000000" w:themeColor="text1"/>
      <w:sz w:val="20"/>
    </w:rPr>
  </w:style>
  <w:style w:type="character" w:customStyle="1" w:styleId="Rubrik8Char">
    <w:name w:val="Rubrik 8 Char"/>
    <w:basedOn w:val="Standardstycketeckensnitt"/>
    <w:link w:val="Rubrik8"/>
    <w:rsid w:val="00CD6DE5"/>
    <w:rPr>
      <w:rFonts w:ascii="Arial" w:hAnsi="Arial"/>
      <w:i/>
      <w:color w:val="000000" w:themeColor="text1"/>
      <w:sz w:val="20"/>
    </w:rPr>
  </w:style>
  <w:style w:type="character" w:customStyle="1" w:styleId="Rubrik9Char">
    <w:name w:val="Rubrik 9 Char"/>
    <w:basedOn w:val="Standardstycketeckensnitt"/>
    <w:link w:val="Rubrik9"/>
    <w:rsid w:val="00CD6DE5"/>
    <w:rPr>
      <w:rFonts w:asciiTheme="majorHAnsi" w:hAnsiTheme="majorHAnsi"/>
      <w:i/>
      <w:noProof/>
      <w:color w:val="000000" w:themeColor="text1"/>
      <w:sz w:val="18"/>
    </w:rPr>
  </w:style>
  <w:style w:type="paragraph" w:customStyle="1" w:styleId="AufzhlungmitHaken">
    <w:name w:val="Aufzählung mit Haken"/>
    <w:basedOn w:val="Normal"/>
    <w:qFormat/>
    <w:rsid w:val="00CD6DE5"/>
    <w:pPr>
      <w:numPr>
        <w:numId w:val="7"/>
      </w:numPr>
      <w:spacing w:after="0" w:line="300" w:lineRule="exact"/>
    </w:pPr>
    <w:rPr>
      <w:rFonts w:ascii="Arial" w:hAnsi="Arial"/>
      <w:color w:val="000000" w:themeColor="text1"/>
      <w:sz w:val="20"/>
      <w:szCs w:val="18"/>
      <w14:ligatures w14:val="standard"/>
      <w14:numForm w14:val="lining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4B2D6FB6C44087BF45C6CD72F195" ma:contentTypeVersion="8" ma:contentTypeDescription="Skapa ett nytt dokument." ma:contentTypeScope="" ma:versionID="1e2666d758d34f9a202224df6847b918">
  <xsd:schema xmlns:xsd="http://www.w3.org/2001/XMLSchema" xmlns:xs="http://www.w3.org/2001/XMLSchema" xmlns:p="http://schemas.microsoft.com/office/2006/metadata/properties" xmlns:ns2="a37eedf4-e555-49bd-87d6-16f2cb8094e2" targetNamespace="http://schemas.microsoft.com/office/2006/metadata/properties" ma:root="true" ma:fieldsID="d529effe0128dd3007bd3cbf0bd2e751" ns2:_="">
    <xsd:import namespace="a37eedf4-e555-49bd-87d6-16f2cb809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eedf4-e555-49bd-87d6-16f2cb809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11C6A-5F70-4238-9B5F-BB13B8901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1B8D1-A769-44F9-A288-518D98CED6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C5BEFB-B4D6-40A8-B314-8FBCD983B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eedf4-e555-49bd-87d6-16f2cb809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F472B-B55E-492C-A217-860FE919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851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Hörberg</dc:creator>
  <cp:keywords/>
  <dc:description/>
  <cp:lastModifiedBy>Linda Hörberg</cp:lastModifiedBy>
  <cp:revision>43</cp:revision>
  <cp:lastPrinted>2021-05-24T11:40:00Z</cp:lastPrinted>
  <dcterms:created xsi:type="dcterms:W3CDTF">2025-11-17T16:11:00Z</dcterms:created>
  <dcterms:modified xsi:type="dcterms:W3CDTF">2025-11-20T15:14:00Z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0x01010004894B2D6FB6C44087BF45C6CD72F195</vt:lpwstr>
  </property>
  <property fmtid="{D5CDD505-2E9C-101B-9397-08002B2CF9AE}" pid="3" name="MSIP_Label_3832da92-1d53-4d68-ad18-2b386361bbb4_Enabled">
    <vt:lpwstr>true</vt:lpwstr>
  </property>
  <property fmtid="{D5CDD505-2E9C-101B-9397-08002B2CF9AE}" pid="4" name="MSIP_Label_3832da92-1d53-4d68-ad18-2b386361bbb4_SetDate">
    <vt:lpwstr>2022-03-18T08:49:23Z</vt:lpwstr>
  </property>
  <property fmtid="{D5CDD505-2E9C-101B-9397-08002B2CF9AE}" pid="5" name="MSIP_Label_3832da92-1d53-4d68-ad18-2b386361bbb4_Method">
    <vt:lpwstr>Standard</vt:lpwstr>
  </property>
  <property fmtid="{D5CDD505-2E9C-101B-9397-08002B2CF9AE}" pid="6" name="MSIP_Label_3832da92-1d53-4d68-ad18-2b386361bbb4_Name">
    <vt:lpwstr>Internal</vt:lpwstr>
  </property>
  <property fmtid="{D5CDD505-2E9C-101B-9397-08002B2CF9AE}" pid="7" name="MSIP_Label_3832da92-1d53-4d68-ad18-2b386361bbb4_SiteId">
    <vt:lpwstr>8ffb3be7-83a7-463f-a543-aedb2683b1ae</vt:lpwstr>
  </property>
  <property fmtid="{D5CDD505-2E9C-101B-9397-08002B2CF9AE}" pid="8" name="MSIP_Label_3832da92-1d53-4d68-ad18-2b386361bbb4_ActionId">
    <vt:lpwstr>7b05cc25-c793-46a3-aeef-9d260642eb42</vt:lpwstr>
  </property>
  <property fmtid="{D5CDD505-2E9C-101B-9397-08002B2CF9AE}" pid="9" name="MSIP_Label_3832da92-1d53-4d68-ad18-2b386361bbb4_ContentBits">
    <vt:lpwstr>0</vt:lpwstr>
  </property>
  <property fmtid="{D5CDD505-2E9C-101B-9397-08002B2CF9AE}" pid="10" name="Order">
    <vt:r8>188600</vt:r8>
  </property>
</Properties>
</file>